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91" w:rsidRDefault="00D31410" w:rsidP="00D46005">
      <w:pPr>
        <w:jc w:val="center"/>
        <w:rPr>
          <w:rFonts w:ascii="Verdana" w:hAnsi="Verdana"/>
          <w:b/>
          <w:sz w:val="28"/>
          <w:szCs w:val="28"/>
        </w:rPr>
      </w:pPr>
      <w:r>
        <w:rPr>
          <w:rFonts w:ascii="Verdana" w:hAnsi="Verdana"/>
          <w:b/>
          <w:noProof/>
          <w:sz w:val="28"/>
          <w:szCs w:val="28"/>
          <w:lang w:val="es-SV" w:eastAsia="es-SV"/>
        </w:rPr>
        <mc:AlternateContent>
          <mc:Choice Requires="wpg">
            <w:drawing>
              <wp:anchor distT="0" distB="0" distL="114300" distR="114300" simplePos="0" relativeHeight="251658240" behindDoc="0" locked="0" layoutInCell="1" allowOverlap="1">
                <wp:simplePos x="0" y="0"/>
                <wp:positionH relativeFrom="column">
                  <wp:posOffset>-56515</wp:posOffset>
                </wp:positionH>
                <wp:positionV relativeFrom="paragraph">
                  <wp:posOffset>-598805</wp:posOffset>
                </wp:positionV>
                <wp:extent cx="5671820" cy="1177290"/>
                <wp:effectExtent l="4445"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820" cy="1177290"/>
                          <a:chOff x="1852" y="474"/>
                          <a:chExt cx="8932" cy="1854"/>
                        </a:xfrm>
                      </wpg:grpSpPr>
                      <wps:wsp>
                        <wps:cNvPr id="2" name="Text Box 3"/>
                        <wps:cNvSpPr txBox="1">
                          <a:spLocks noChangeArrowheads="1"/>
                        </wps:cNvSpPr>
                        <wps:spPr bwMode="auto">
                          <a:xfrm>
                            <a:off x="1852" y="474"/>
                            <a:ext cx="2059" cy="1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891" w:rsidRDefault="00994891" w:rsidP="00994891">
                              <w:pPr>
                                <w:rPr>
                                  <w:lang w:val="es-ES"/>
                                </w:rPr>
                              </w:pPr>
                              <w:r w:rsidRPr="001B1B66">
                                <w:rPr>
                                  <w:noProof/>
                                  <w:lang w:val="es-SV" w:eastAsia="es-SV"/>
                                </w:rPr>
                                <w:drawing>
                                  <wp:inline distT="0" distB="0" distL="0" distR="0">
                                    <wp:extent cx="1143000" cy="1028700"/>
                                    <wp:effectExtent l="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cion-jpg"/>
                                            <pic:cNvPicPr>
                                              <a:picLocks noChangeAspect="1" noChangeArrowheads="1"/>
                                            </pic:cNvPicPr>
                                          </pic:nvPicPr>
                                          <pic:blipFill>
                                            <a:blip r:embed="rId6"/>
                                            <a:srcRect/>
                                            <a:stretch>
                                              <a:fillRect/>
                                            </a:stretch>
                                          </pic:blipFill>
                                          <pic:spPr bwMode="auto">
                                            <a:xfrm>
                                              <a:off x="0" y="0"/>
                                              <a:ext cx="1143000" cy="1028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wps:wsp>
                        <wps:cNvPr id="5" name="Text Box 4"/>
                        <wps:cNvSpPr txBox="1">
                          <a:spLocks noChangeArrowheads="1"/>
                        </wps:cNvSpPr>
                        <wps:spPr bwMode="auto">
                          <a:xfrm>
                            <a:off x="8514" y="549"/>
                            <a:ext cx="2270" cy="1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891" w:rsidRDefault="00994891" w:rsidP="00994891">
                              <w:pPr>
                                <w:rPr>
                                  <w:lang w:val="es-ES"/>
                                </w:rPr>
                              </w:pPr>
                              <w:r w:rsidRPr="001B1B66">
                                <w:rPr>
                                  <w:noProof/>
                                  <w:lang w:val="es-SV" w:eastAsia="es-SV"/>
                                </w:rPr>
                                <w:drawing>
                                  <wp:inline distT="0" distB="0" distL="0" distR="0">
                                    <wp:extent cx="1221634" cy="971550"/>
                                    <wp:effectExtent l="1905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 uned"/>
                                            <pic:cNvPicPr>
                                              <a:picLocks noChangeAspect="1" noChangeArrowheads="1"/>
                                            </pic:cNvPicPr>
                                          </pic:nvPicPr>
                                          <pic:blipFill>
                                            <a:blip r:embed="rId7"/>
                                            <a:srcRect/>
                                            <a:stretch>
                                              <a:fillRect/>
                                            </a:stretch>
                                          </pic:blipFill>
                                          <pic:spPr bwMode="auto">
                                            <a:xfrm>
                                              <a:off x="0" y="0"/>
                                              <a:ext cx="1221634" cy="971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3912" y="871"/>
                            <a:ext cx="4595" cy="1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891" w:rsidRPr="00D12ECC" w:rsidRDefault="00994891" w:rsidP="00994891">
                              <w:pPr>
                                <w:pStyle w:val="Piedepgina"/>
                                <w:jc w:val="center"/>
                                <w:rPr>
                                  <w:rFonts w:ascii="Arial" w:hAnsi="Arial" w:cs="Arial"/>
                                  <w:sz w:val="22"/>
                                  <w:szCs w:val="22"/>
                                </w:rPr>
                              </w:pPr>
                              <w:r w:rsidRPr="00D12ECC">
                                <w:rPr>
                                  <w:rFonts w:ascii="Arial" w:hAnsi="Arial" w:cs="Arial"/>
                                  <w:sz w:val="22"/>
                                  <w:szCs w:val="22"/>
                                </w:rPr>
                                <w:t>UNIVERSIDAD ESTATAL A DISTANCIA</w:t>
                              </w:r>
                            </w:p>
                            <w:p w:rsidR="00994891" w:rsidRPr="00D12ECC" w:rsidRDefault="00994891" w:rsidP="00994891">
                              <w:pPr>
                                <w:jc w:val="center"/>
                                <w:rPr>
                                  <w:rFonts w:ascii="Arial" w:hAnsi="Arial" w:cs="Arial"/>
                                  <w:sz w:val="22"/>
                                  <w:szCs w:val="22"/>
                                </w:rPr>
                              </w:pPr>
                              <w:r w:rsidRPr="00D12ECC">
                                <w:rPr>
                                  <w:rFonts w:ascii="Arial" w:hAnsi="Arial" w:cs="Arial"/>
                                  <w:sz w:val="22"/>
                                  <w:szCs w:val="22"/>
                                </w:rPr>
                                <w:t>VICERRECTORÍA ACADÉMICA</w:t>
                              </w:r>
                            </w:p>
                            <w:p w:rsidR="00994891" w:rsidRPr="00D12ECC" w:rsidRDefault="00994891" w:rsidP="00994891">
                              <w:pPr>
                                <w:pStyle w:val="Piedepgina"/>
                                <w:jc w:val="center"/>
                                <w:rPr>
                                  <w:rFonts w:ascii="Arial" w:hAnsi="Arial" w:cs="Arial"/>
                                  <w:sz w:val="22"/>
                                  <w:szCs w:val="22"/>
                                </w:rPr>
                              </w:pPr>
                              <w:r w:rsidRPr="00D12ECC">
                                <w:rPr>
                                  <w:rFonts w:ascii="Arial" w:hAnsi="Arial" w:cs="Arial"/>
                                  <w:sz w:val="22"/>
                                  <w:szCs w:val="22"/>
                                </w:rPr>
                                <w:t xml:space="preserve">ESCUELA CIENCIAS DE </w:t>
                              </w:r>
                              <w:smartTag w:uri="urn:schemas-microsoft-com:office:smarttags" w:element="PersonName">
                                <w:smartTagPr>
                                  <w:attr w:name="ProductID" w:val="LA EDUCACIￓN"/>
                                </w:smartTagPr>
                                <w:r w:rsidRPr="00D12ECC">
                                  <w:rPr>
                                    <w:rFonts w:ascii="Arial" w:hAnsi="Arial" w:cs="Arial"/>
                                    <w:sz w:val="22"/>
                                    <w:szCs w:val="22"/>
                                  </w:rPr>
                                  <w:t>LA EDUCACIÓN</w:t>
                                </w:r>
                              </w:smartTag>
                            </w:p>
                            <w:p w:rsidR="00994891" w:rsidRDefault="00994891" w:rsidP="00994891">
                              <w:pPr>
                                <w:jc w:val="center"/>
                                <w:rPr>
                                  <w:rFonts w:ascii="Arial" w:hAnsi="Arial" w:cs="Arial"/>
                                  <w:i/>
                                  <w:iCs/>
                                  <w:color w:val="000000"/>
                                  <w:sz w:val="22"/>
                                  <w:szCs w:val="22"/>
                                  <w:lang w:val="es-CR"/>
                                </w:rPr>
                              </w:pPr>
                              <w:r w:rsidRPr="00D12ECC">
                                <w:rPr>
                                  <w:rFonts w:ascii="Arial" w:hAnsi="Arial" w:cs="Arial"/>
                                  <w:i/>
                                  <w:sz w:val="22"/>
                                  <w:szCs w:val="22"/>
                                </w:rPr>
                                <w:t>E-mail:</w:t>
                              </w:r>
                              <w:r w:rsidRPr="00D12ECC">
                                <w:rPr>
                                  <w:rFonts w:ascii="Arial" w:hAnsi="Arial" w:cs="Arial"/>
                                  <w:i/>
                                  <w:iCs/>
                                  <w:sz w:val="22"/>
                                  <w:szCs w:val="22"/>
                                </w:rPr>
                                <w:t xml:space="preserve">  </w:t>
                              </w:r>
                              <w:hyperlink r:id="rId8" w:history="1">
                                <w:r w:rsidRPr="006650B7">
                                  <w:rPr>
                                    <w:rStyle w:val="Hipervnculo"/>
                                    <w:rFonts w:ascii="Arial" w:hAnsi="Arial" w:cs="Arial"/>
                                    <w:i/>
                                    <w:iCs/>
                                    <w:sz w:val="22"/>
                                    <w:szCs w:val="22"/>
                                    <w:lang w:val="es-CR"/>
                                  </w:rPr>
                                  <w:t>http://www.uned.ac.cr/educacio/</w:t>
                                </w:r>
                              </w:hyperlink>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5pt;margin-top:-47.15pt;width:446.6pt;height:92.7pt;z-index:251658240" coordorigin="1852,474" coordsize="893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">
                <v:shapetype id="_x0000_t202" coordsize="21600,21600" o:spt="202" path="m,l,21600r21600,l21600,xe">
                  <v:stroke joinstyle="miter"/>
                  <v:path gradientshapeok="t" o:connecttype="rect"/>
                </v:shapetype>
                <v:shape id="Text Box 3" o:spid="_x0000_s1027" type="#_x0000_t202" style="position:absolute;left:1852;top:474;width:2059;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994891" w:rsidRDefault="00994891" w:rsidP="00994891">
                        <w:pPr>
                          <w:rPr>
                            <w:lang w:val="es-ES"/>
                          </w:rPr>
                        </w:pPr>
                        <w:r w:rsidRPr="001B1B66">
                          <w:rPr>
                            <w:noProof/>
                            <w:lang w:val="es-SV" w:eastAsia="es-SV"/>
                          </w:rPr>
                          <w:drawing>
                            <wp:inline distT="0" distB="0" distL="0" distR="0">
                              <wp:extent cx="1143000" cy="1028700"/>
                              <wp:effectExtent l="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cion-jpg"/>
                                      <pic:cNvPicPr>
                                        <a:picLocks noChangeAspect="1" noChangeArrowheads="1"/>
                                      </pic:cNvPicPr>
                                    </pic:nvPicPr>
                                    <pic:blipFill>
                                      <a:blip r:embed="rId9"/>
                                      <a:srcRect/>
                                      <a:stretch>
                                        <a:fillRect/>
                                      </a:stretch>
                                    </pic:blipFill>
                                    <pic:spPr bwMode="auto">
                                      <a:xfrm>
                                        <a:off x="0" y="0"/>
                                        <a:ext cx="1143000" cy="1028700"/>
                                      </a:xfrm>
                                      <a:prstGeom prst="rect">
                                        <a:avLst/>
                                      </a:prstGeom>
                                      <a:noFill/>
                                      <a:ln w="9525">
                                        <a:noFill/>
                                        <a:miter lim="800000"/>
                                        <a:headEnd/>
                                        <a:tailEnd/>
                                      </a:ln>
                                    </pic:spPr>
                                  </pic:pic>
                                </a:graphicData>
                              </a:graphic>
                            </wp:inline>
                          </w:drawing>
                        </w:r>
                      </w:p>
                    </w:txbxContent>
                  </v:textbox>
                </v:shape>
                <v:shape id="Text Box 4" o:spid="_x0000_s1028" type="#_x0000_t202" style="position:absolute;left:8514;top:549;width:2270;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994891" w:rsidRDefault="00994891" w:rsidP="00994891">
                        <w:pPr>
                          <w:rPr>
                            <w:lang w:val="es-ES"/>
                          </w:rPr>
                        </w:pPr>
                        <w:r w:rsidRPr="001B1B66">
                          <w:rPr>
                            <w:noProof/>
                            <w:lang w:val="es-SV" w:eastAsia="es-SV"/>
                          </w:rPr>
                          <w:drawing>
                            <wp:inline distT="0" distB="0" distL="0" distR="0">
                              <wp:extent cx="1221634" cy="971550"/>
                              <wp:effectExtent l="1905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 uned"/>
                                      <pic:cNvPicPr>
                                        <a:picLocks noChangeAspect="1" noChangeArrowheads="1"/>
                                      </pic:cNvPicPr>
                                    </pic:nvPicPr>
                                    <pic:blipFill>
                                      <a:blip r:embed="rId10"/>
                                      <a:srcRect/>
                                      <a:stretch>
                                        <a:fillRect/>
                                      </a:stretch>
                                    </pic:blipFill>
                                    <pic:spPr bwMode="auto">
                                      <a:xfrm>
                                        <a:off x="0" y="0"/>
                                        <a:ext cx="1221634" cy="971550"/>
                                      </a:xfrm>
                                      <a:prstGeom prst="rect">
                                        <a:avLst/>
                                      </a:prstGeom>
                                      <a:noFill/>
                                      <a:ln w="9525">
                                        <a:noFill/>
                                        <a:miter lim="800000"/>
                                        <a:headEnd/>
                                        <a:tailEnd/>
                                      </a:ln>
                                    </pic:spPr>
                                  </pic:pic>
                                </a:graphicData>
                              </a:graphic>
                            </wp:inline>
                          </w:drawing>
                        </w:r>
                      </w:p>
                    </w:txbxContent>
                  </v:textbox>
                </v:shape>
                <v:shape id="Text Box 5" o:spid="_x0000_s1029" type="#_x0000_t202" style="position:absolute;left:3912;top:871;width:4595;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994891" w:rsidRPr="00D12ECC" w:rsidRDefault="00994891" w:rsidP="00994891">
                        <w:pPr>
                          <w:pStyle w:val="Piedepgina"/>
                          <w:jc w:val="center"/>
                          <w:rPr>
                            <w:rFonts w:ascii="Arial" w:hAnsi="Arial" w:cs="Arial"/>
                            <w:sz w:val="22"/>
                            <w:szCs w:val="22"/>
                          </w:rPr>
                        </w:pPr>
                        <w:r w:rsidRPr="00D12ECC">
                          <w:rPr>
                            <w:rFonts w:ascii="Arial" w:hAnsi="Arial" w:cs="Arial"/>
                            <w:sz w:val="22"/>
                            <w:szCs w:val="22"/>
                          </w:rPr>
                          <w:t>UNIVERSIDAD ESTATAL A DISTANCIA</w:t>
                        </w:r>
                      </w:p>
                      <w:p w:rsidR="00994891" w:rsidRPr="00D12ECC" w:rsidRDefault="00994891" w:rsidP="00994891">
                        <w:pPr>
                          <w:jc w:val="center"/>
                          <w:rPr>
                            <w:rFonts w:ascii="Arial" w:hAnsi="Arial" w:cs="Arial"/>
                            <w:sz w:val="22"/>
                            <w:szCs w:val="22"/>
                          </w:rPr>
                        </w:pPr>
                        <w:r w:rsidRPr="00D12ECC">
                          <w:rPr>
                            <w:rFonts w:ascii="Arial" w:hAnsi="Arial" w:cs="Arial"/>
                            <w:sz w:val="22"/>
                            <w:szCs w:val="22"/>
                          </w:rPr>
                          <w:t>VICERRECTORÍA ACADÉMICA</w:t>
                        </w:r>
                      </w:p>
                      <w:p w:rsidR="00994891" w:rsidRPr="00D12ECC" w:rsidRDefault="00994891" w:rsidP="00994891">
                        <w:pPr>
                          <w:pStyle w:val="Piedepgina"/>
                          <w:jc w:val="center"/>
                          <w:rPr>
                            <w:rFonts w:ascii="Arial" w:hAnsi="Arial" w:cs="Arial"/>
                            <w:sz w:val="22"/>
                            <w:szCs w:val="22"/>
                          </w:rPr>
                        </w:pPr>
                        <w:r w:rsidRPr="00D12ECC">
                          <w:rPr>
                            <w:rFonts w:ascii="Arial" w:hAnsi="Arial" w:cs="Arial"/>
                            <w:sz w:val="22"/>
                            <w:szCs w:val="22"/>
                          </w:rPr>
                          <w:t xml:space="preserve">ESCUELA CIENCIAS DE </w:t>
                        </w:r>
                        <w:smartTag w:uri="urn:schemas-microsoft-com:office:smarttags" w:element="PersonName">
                          <w:smartTagPr>
                            <w:attr w:name="ProductID" w:val="LA EDUCACIￓN"/>
                          </w:smartTagPr>
                          <w:r w:rsidRPr="00D12ECC">
                            <w:rPr>
                              <w:rFonts w:ascii="Arial" w:hAnsi="Arial" w:cs="Arial"/>
                              <w:sz w:val="22"/>
                              <w:szCs w:val="22"/>
                            </w:rPr>
                            <w:t>LA EDUCACIÓN</w:t>
                          </w:r>
                        </w:smartTag>
                      </w:p>
                      <w:p w:rsidR="00994891" w:rsidRDefault="00994891" w:rsidP="00994891">
                        <w:pPr>
                          <w:jc w:val="center"/>
                          <w:rPr>
                            <w:rFonts w:ascii="Arial" w:hAnsi="Arial" w:cs="Arial"/>
                            <w:i/>
                            <w:iCs/>
                            <w:color w:val="000000"/>
                            <w:sz w:val="22"/>
                            <w:szCs w:val="22"/>
                            <w:lang w:val="es-CR"/>
                          </w:rPr>
                        </w:pPr>
                        <w:r w:rsidRPr="00D12ECC">
                          <w:rPr>
                            <w:rFonts w:ascii="Arial" w:hAnsi="Arial" w:cs="Arial"/>
                            <w:i/>
                            <w:sz w:val="22"/>
                            <w:szCs w:val="22"/>
                          </w:rPr>
                          <w:t>E-mail:</w:t>
                        </w:r>
                        <w:r w:rsidRPr="00D12ECC">
                          <w:rPr>
                            <w:rFonts w:ascii="Arial" w:hAnsi="Arial" w:cs="Arial"/>
                            <w:i/>
                            <w:iCs/>
                            <w:sz w:val="22"/>
                            <w:szCs w:val="22"/>
                          </w:rPr>
                          <w:t xml:space="preserve">  </w:t>
                        </w:r>
                        <w:hyperlink r:id="rId11" w:history="1">
                          <w:r w:rsidRPr="006650B7">
                            <w:rPr>
                              <w:rStyle w:val="Hipervnculo"/>
                              <w:rFonts w:ascii="Arial" w:hAnsi="Arial" w:cs="Arial"/>
                              <w:i/>
                              <w:iCs/>
                              <w:sz w:val="22"/>
                              <w:szCs w:val="22"/>
                              <w:lang w:val="es-CR"/>
                            </w:rPr>
                            <w:t>http://www.uned.ac.cr/educacio/</w:t>
                          </w:r>
                        </w:hyperlink>
                      </w:p>
                    </w:txbxContent>
                  </v:textbox>
                </v:shape>
              </v:group>
            </w:pict>
          </mc:Fallback>
        </mc:AlternateContent>
      </w:r>
    </w:p>
    <w:p w:rsidR="00994891" w:rsidRDefault="00994891" w:rsidP="00D46005">
      <w:pPr>
        <w:jc w:val="center"/>
        <w:rPr>
          <w:rFonts w:ascii="Verdana" w:hAnsi="Verdana"/>
          <w:b/>
          <w:sz w:val="28"/>
          <w:szCs w:val="28"/>
        </w:rPr>
      </w:pPr>
    </w:p>
    <w:p w:rsidR="00994891" w:rsidRDefault="00994891" w:rsidP="00D46005">
      <w:pPr>
        <w:jc w:val="center"/>
        <w:rPr>
          <w:rFonts w:ascii="Verdana" w:hAnsi="Verdana"/>
          <w:b/>
          <w:sz w:val="28"/>
          <w:szCs w:val="28"/>
        </w:rPr>
      </w:pPr>
    </w:p>
    <w:p w:rsidR="006C6E7C" w:rsidRPr="00D46005" w:rsidRDefault="00286506" w:rsidP="00D46005">
      <w:pPr>
        <w:pStyle w:val="Prrafodelista"/>
        <w:numPr>
          <w:ilvl w:val="0"/>
          <w:numId w:val="16"/>
        </w:numPr>
        <w:jc w:val="center"/>
        <w:rPr>
          <w:rFonts w:ascii="Verdana" w:hAnsi="Verdana"/>
          <w:b/>
          <w:sz w:val="28"/>
          <w:szCs w:val="28"/>
        </w:rPr>
      </w:pPr>
      <w:r w:rsidRPr="00D46005">
        <w:rPr>
          <w:rFonts w:ascii="Verdana" w:hAnsi="Verdana"/>
          <w:b/>
          <w:sz w:val="28"/>
          <w:szCs w:val="28"/>
        </w:rPr>
        <w:t>Fundamentos del Currículo</w:t>
      </w:r>
    </w:p>
    <w:p w:rsidR="006C6E7C" w:rsidRDefault="006C6E7C" w:rsidP="006C6E7C">
      <w:pPr>
        <w:rPr>
          <w:rFonts w:ascii="Verdana" w:hAnsi="Verdana"/>
          <w:b/>
          <w:sz w:val="22"/>
          <w:szCs w:val="22"/>
        </w:rPr>
      </w:pPr>
    </w:p>
    <w:tbl>
      <w:tblPr>
        <w:tblStyle w:val="Tablaconcuadrcula"/>
        <w:tblW w:w="0" w:type="auto"/>
        <w:tblLook w:val="04A0" w:firstRow="1" w:lastRow="0" w:firstColumn="1" w:lastColumn="0" w:noHBand="0" w:noVBand="1"/>
      </w:tblPr>
      <w:tblGrid>
        <w:gridCol w:w="8838"/>
      </w:tblGrid>
      <w:tr w:rsidR="00994891" w:rsidTr="00994891">
        <w:tc>
          <w:tcPr>
            <w:tcW w:w="9054" w:type="dxa"/>
            <w:tcBorders>
              <w:top w:val="nil"/>
              <w:left w:val="nil"/>
              <w:bottom w:val="nil"/>
              <w:right w:val="nil"/>
            </w:tcBorders>
            <w:shd w:val="clear" w:color="auto" w:fill="FFCC66"/>
          </w:tcPr>
          <w:p w:rsidR="00994891" w:rsidRPr="00994891" w:rsidRDefault="00994891" w:rsidP="00994891">
            <w:pPr>
              <w:pStyle w:val="Prrafodelista"/>
              <w:numPr>
                <w:ilvl w:val="0"/>
                <w:numId w:val="18"/>
              </w:numPr>
              <w:spacing w:before="120" w:after="120"/>
              <w:ind w:left="714" w:hanging="357"/>
              <w:contextualSpacing w:val="0"/>
              <w:rPr>
                <w:rFonts w:ascii="Verdana" w:hAnsi="Verdana"/>
                <w:sz w:val="22"/>
                <w:szCs w:val="22"/>
              </w:rPr>
            </w:pPr>
            <w:r w:rsidRPr="00994891">
              <w:rPr>
                <w:rFonts w:ascii="Verdana" w:hAnsi="Verdana"/>
                <w:sz w:val="22"/>
                <w:szCs w:val="22"/>
              </w:rPr>
              <w:t>INTRODUCCIÓN</w:t>
            </w:r>
          </w:p>
        </w:tc>
      </w:tr>
    </w:tbl>
    <w:p w:rsidR="00D46005" w:rsidRPr="003370D1" w:rsidRDefault="00D46005" w:rsidP="00D46005">
      <w:pPr>
        <w:widowControl w:val="0"/>
        <w:suppressAutoHyphens/>
        <w:snapToGrid w:val="0"/>
        <w:jc w:val="both"/>
        <w:rPr>
          <w:rFonts w:ascii="Verdana" w:hAnsi="Verdana"/>
          <w:b/>
          <w:color w:val="000000"/>
          <w:spacing w:val="-3"/>
          <w:sz w:val="12"/>
          <w:szCs w:val="12"/>
        </w:rPr>
      </w:pPr>
    </w:p>
    <w:p w:rsidR="00D46005" w:rsidRPr="00D46005" w:rsidRDefault="00D46005" w:rsidP="00994891">
      <w:pPr>
        <w:widowControl w:val="0"/>
        <w:suppressAutoHyphens/>
        <w:snapToGrid w:val="0"/>
        <w:ind w:firstLine="709"/>
        <w:jc w:val="both"/>
        <w:rPr>
          <w:rFonts w:ascii="Verdana" w:hAnsi="Verdana"/>
          <w:color w:val="000000"/>
          <w:spacing w:val="-3"/>
          <w:sz w:val="22"/>
          <w:szCs w:val="22"/>
        </w:rPr>
      </w:pPr>
      <w:r w:rsidRPr="00D46005">
        <w:rPr>
          <w:rFonts w:ascii="Verdana" w:hAnsi="Verdana"/>
          <w:color w:val="000000"/>
          <w:spacing w:val="-3"/>
          <w:sz w:val="22"/>
          <w:szCs w:val="22"/>
        </w:rPr>
        <w:t>Toda persona que desee profesionalizarse en el campo de la enseñanza, requiere sólidos conocimientos sobre currículo.</w:t>
      </w:r>
    </w:p>
    <w:p w:rsidR="00D46005" w:rsidRPr="003370D1" w:rsidRDefault="00D46005" w:rsidP="00D46005">
      <w:pPr>
        <w:widowControl w:val="0"/>
        <w:suppressAutoHyphens/>
        <w:snapToGrid w:val="0"/>
        <w:ind w:left="709"/>
        <w:jc w:val="both"/>
        <w:rPr>
          <w:rFonts w:ascii="Verdana" w:hAnsi="Verdana"/>
          <w:color w:val="000000"/>
          <w:spacing w:val="-3"/>
          <w:sz w:val="12"/>
          <w:szCs w:val="12"/>
        </w:rPr>
      </w:pPr>
      <w:r w:rsidRPr="003370D1">
        <w:rPr>
          <w:rFonts w:ascii="Verdana" w:hAnsi="Verdana"/>
          <w:color w:val="000000"/>
          <w:spacing w:val="-3"/>
          <w:sz w:val="12"/>
          <w:szCs w:val="12"/>
        </w:rPr>
        <w:t xml:space="preserve">     </w:t>
      </w:r>
    </w:p>
    <w:p w:rsidR="00D46005" w:rsidRPr="00D46005" w:rsidRDefault="00D46005" w:rsidP="00994891">
      <w:pPr>
        <w:widowControl w:val="0"/>
        <w:suppressAutoHyphens/>
        <w:snapToGrid w:val="0"/>
        <w:ind w:firstLine="709"/>
        <w:jc w:val="both"/>
        <w:rPr>
          <w:rFonts w:ascii="Verdana" w:hAnsi="Verdana"/>
          <w:color w:val="000000"/>
          <w:spacing w:val="-3"/>
          <w:sz w:val="22"/>
          <w:szCs w:val="22"/>
        </w:rPr>
      </w:pPr>
      <w:r w:rsidRPr="00D46005">
        <w:rPr>
          <w:rFonts w:ascii="Verdana" w:hAnsi="Verdana"/>
          <w:color w:val="000000"/>
          <w:spacing w:val="-3"/>
          <w:sz w:val="22"/>
          <w:szCs w:val="22"/>
        </w:rPr>
        <w:t>No es factible realizar una buena labor docente, sin tener una visión clara sobre:</w:t>
      </w:r>
    </w:p>
    <w:p w:rsidR="00D46005" w:rsidRPr="003370D1" w:rsidRDefault="00D46005" w:rsidP="00D46005">
      <w:pPr>
        <w:widowControl w:val="0"/>
        <w:suppressAutoHyphens/>
        <w:snapToGrid w:val="0"/>
        <w:ind w:left="709"/>
        <w:jc w:val="both"/>
        <w:rPr>
          <w:rFonts w:ascii="Verdana" w:hAnsi="Verdana"/>
          <w:color w:val="000000"/>
          <w:spacing w:val="-3"/>
          <w:sz w:val="12"/>
          <w:szCs w:val="12"/>
        </w:rPr>
      </w:pPr>
    </w:p>
    <w:p w:rsidR="00D46005" w:rsidRPr="00D46005" w:rsidRDefault="00D46005" w:rsidP="00D46005">
      <w:pPr>
        <w:widowControl w:val="0"/>
        <w:suppressAutoHyphens/>
        <w:snapToGrid w:val="0"/>
        <w:ind w:left="709"/>
        <w:jc w:val="both"/>
        <w:rPr>
          <w:rFonts w:ascii="Verdana" w:hAnsi="Verdana"/>
          <w:color w:val="000000"/>
          <w:spacing w:val="-3"/>
          <w:sz w:val="22"/>
          <w:szCs w:val="22"/>
        </w:rPr>
      </w:pPr>
      <w:r w:rsidRPr="00D46005">
        <w:rPr>
          <w:rFonts w:ascii="Verdana" w:hAnsi="Verdana"/>
          <w:color w:val="000000"/>
          <w:spacing w:val="-3"/>
          <w:sz w:val="22"/>
          <w:szCs w:val="22"/>
        </w:rPr>
        <w:t xml:space="preserve">-  </w:t>
      </w:r>
      <w:r w:rsidRPr="00D46005">
        <w:rPr>
          <w:rFonts w:ascii="Verdana" w:hAnsi="Verdana"/>
          <w:color w:val="000000"/>
          <w:spacing w:val="-3"/>
          <w:sz w:val="22"/>
          <w:szCs w:val="22"/>
        </w:rPr>
        <w:tab/>
        <w:t>La relevancia del currículo en el proceso enseñanza-aprendizaje.</w:t>
      </w:r>
    </w:p>
    <w:p w:rsidR="00D46005" w:rsidRPr="003370D1" w:rsidRDefault="00D46005" w:rsidP="00D46005">
      <w:pPr>
        <w:widowControl w:val="0"/>
        <w:suppressAutoHyphens/>
        <w:snapToGrid w:val="0"/>
        <w:ind w:left="709"/>
        <w:jc w:val="both"/>
        <w:rPr>
          <w:rFonts w:ascii="Verdana" w:hAnsi="Verdana"/>
          <w:color w:val="000000"/>
          <w:spacing w:val="-3"/>
          <w:sz w:val="12"/>
          <w:szCs w:val="12"/>
        </w:rPr>
      </w:pPr>
    </w:p>
    <w:p w:rsidR="00D46005" w:rsidRPr="00D46005" w:rsidRDefault="00D46005" w:rsidP="00D46005">
      <w:pPr>
        <w:widowControl w:val="0"/>
        <w:suppressAutoHyphens/>
        <w:snapToGrid w:val="0"/>
        <w:ind w:left="709"/>
        <w:jc w:val="both"/>
        <w:rPr>
          <w:rFonts w:ascii="Verdana" w:hAnsi="Verdana"/>
          <w:color w:val="000000"/>
          <w:spacing w:val="-3"/>
          <w:sz w:val="22"/>
          <w:szCs w:val="22"/>
        </w:rPr>
      </w:pPr>
      <w:r w:rsidRPr="00D46005">
        <w:rPr>
          <w:rFonts w:ascii="Verdana" w:hAnsi="Verdana"/>
          <w:color w:val="000000"/>
          <w:spacing w:val="-3"/>
          <w:sz w:val="22"/>
          <w:szCs w:val="22"/>
        </w:rPr>
        <w:t xml:space="preserve">-  </w:t>
      </w:r>
      <w:r w:rsidRPr="00D46005">
        <w:rPr>
          <w:rFonts w:ascii="Verdana" w:hAnsi="Verdana"/>
          <w:color w:val="000000"/>
          <w:spacing w:val="-3"/>
          <w:sz w:val="22"/>
          <w:szCs w:val="22"/>
        </w:rPr>
        <w:tab/>
        <w:t>La funcionalidad  de los elementos del currículo en el nivel de aula.</w:t>
      </w:r>
    </w:p>
    <w:p w:rsidR="00D46005" w:rsidRPr="003370D1" w:rsidRDefault="00D46005" w:rsidP="00D46005">
      <w:pPr>
        <w:widowControl w:val="0"/>
        <w:suppressAutoHyphens/>
        <w:snapToGrid w:val="0"/>
        <w:ind w:left="709"/>
        <w:jc w:val="both"/>
        <w:rPr>
          <w:rFonts w:ascii="Verdana" w:hAnsi="Verdana"/>
          <w:color w:val="000000"/>
          <w:spacing w:val="-3"/>
          <w:sz w:val="12"/>
          <w:szCs w:val="12"/>
        </w:rPr>
      </w:pPr>
    </w:p>
    <w:p w:rsidR="00D46005" w:rsidRPr="00D46005" w:rsidRDefault="00D46005" w:rsidP="00D46005">
      <w:pPr>
        <w:widowControl w:val="0"/>
        <w:suppressAutoHyphens/>
        <w:snapToGrid w:val="0"/>
        <w:ind w:left="709"/>
        <w:jc w:val="both"/>
        <w:rPr>
          <w:rFonts w:ascii="Verdana" w:hAnsi="Verdana"/>
          <w:color w:val="000000"/>
          <w:spacing w:val="-3"/>
          <w:sz w:val="22"/>
          <w:szCs w:val="22"/>
        </w:rPr>
      </w:pPr>
      <w:r w:rsidRPr="00D46005">
        <w:rPr>
          <w:rFonts w:ascii="Verdana" w:hAnsi="Verdana"/>
          <w:color w:val="000000"/>
          <w:spacing w:val="-3"/>
          <w:sz w:val="22"/>
          <w:szCs w:val="22"/>
        </w:rPr>
        <w:t xml:space="preserve">-  </w:t>
      </w:r>
      <w:r w:rsidRPr="00D46005">
        <w:rPr>
          <w:rFonts w:ascii="Verdana" w:hAnsi="Verdana"/>
          <w:color w:val="000000"/>
          <w:spacing w:val="-3"/>
          <w:sz w:val="22"/>
          <w:szCs w:val="22"/>
        </w:rPr>
        <w:tab/>
        <w:t>Fuentes y fundamentos del currículo.</w:t>
      </w:r>
    </w:p>
    <w:p w:rsidR="00D46005" w:rsidRPr="003370D1" w:rsidRDefault="00D46005" w:rsidP="00D46005">
      <w:pPr>
        <w:widowControl w:val="0"/>
        <w:suppressAutoHyphens/>
        <w:snapToGrid w:val="0"/>
        <w:ind w:left="709"/>
        <w:jc w:val="both"/>
        <w:rPr>
          <w:rFonts w:ascii="Verdana" w:hAnsi="Verdana"/>
          <w:color w:val="000000"/>
          <w:spacing w:val="-3"/>
          <w:sz w:val="12"/>
          <w:szCs w:val="12"/>
        </w:rPr>
      </w:pPr>
      <w:r w:rsidRPr="00D46005">
        <w:rPr>
          <w:rFonts w:ascii="Verdana" w:hAnsi="Verdana"/>
          <w:color w:val="000000"/>
          <w:spacing w:val="-3"/>
          <w:sz w:val="22"/>
          <w:szCs w:val="22"/>
        </w:rPr>
        <w:t xml:space="preserve"> </w:t>
      </w:r>
      <w:r w:rsidRPr="003370D1">
        <w:rPr>
          <w:rFonts w:ascii="Verdana" w:hAnsi="Verdana"/>
          <w:color w:val="000000"/>
          <w:spacing w:val="-3"/>
          <w:sz w:val="12"/>
          <w:szCs w:val="12"/>
        </w:rPr>
        <w:t xml:space="preserve">   </w:t>
      </w:r>
    </w:p>
    <w:p w:rsidR="00D46005" w:rsidRPr="00D46005" w:rsidRDefault="00D46005" w:rsidP="00D46005">
      <w:pPr>
        <w:widowControl w:val="0"/>
        <w:suppressAutoHyphens/>
        <w:snapToGrid w:val="0"/>
        <w:ind w:left="709"/>
        <w:jc w:val="both"/>
        <w:rPr>
          <w:rFonts w:ascii="Verdana" w:hAnsi="Verdana"/>
          <w:color w:val="000000"/>
          <w:spacing w:val="-3"/>
          <w:sz w:val="22"/>
          <w:szCs w:val="22"/>
        </w:rPr>
      </w:pPr>
      <w:r w:rsidRPr="00D46005">
        <w:rPr>
          <w:rFonts w:ascii="Verdana" w:hAnsi="Verdana"/>
          <w:color w:val="000000"/>
          <w:spacing w:val="-3"/>
          <w:sz w:val="22"/>
          <w:szCs w:val="22"/>
        </w:rPr>
        <w:t xml:space="preserve">-  </w:t>
      </w:r>
      <w:r w:rsidRPr="00D46005">
        <w:rPr>
          <w:rFonts w:ascii="Verdana" w:hAnsi="Verdana"/>
          <w:color w:val="000000"/>
          <w:spacing w:val="-3"/>
          <w:sz w:val="22"/>
          <w:szCs w:val="22"/>
        </w:rPr>
        <w:tab/>
        <w:t>Enfoques  curriculares y modelos de planificación del  currículo.</w:t>
      </w:r>
    </w:p>
    <w:p w:rsidR="00D46005" w:rsidRPr="003370D1" w:rsidRDefault="00D46005" w:rsidP="00D46005">
      <w:pPr>
        <w:widowControl w:val="0"/>
        <w:suppressAutoHyphens/>
        <w:snapToGrid w:val="0"/>
        <w:ind w:left="709"/>
        <w:jc w:val="both"/>
        <w:rPr>
          <w:rFonts w:ascii="Verdana" w:hAnsi="Verdana"/>
          <w:color w:val="000000"/>
          <w:spacing w:val="-3"/>
          <w:sz w:val="12"/>
          <w:szCs w:val="12"/>
        </w:rPr>
      </w:pPr>
    </w:p>
    <w:p w:rsidR="00D46005" w:rsidRPr="00D46005" w:rsidRDefault="00D46005" w:rsidP="00D46005">
      <w:pPr>
        <w:widowControl w:val="0"/>
        <w:suppressAutoHyphens/>
        <w:snapToGrid w:val="0"/>
        <w:ind w:left="709"/>
        <w:jc w:val="both"/>
        <w:rPr>
          <w:rFonts w:ascii="Verdana" w:hAnsi="Verdana"/>
          <w:color w:val="000000"/>
          <w:spacing w:val="-3"/>
          <w:sz w:val="22"/>
          <w:szCs w:val="22"/>
        </w:rPr>
      </w:pPr>
      <w:r w:rsidRPr="00D46005">
        <w:rPr>
          <w:rFonts w:ascii="Verdana" w:hAnsi="Verdana"/>
          <w:color w:val="000000"/>
          <w:spacing w:val="-3"/>
          <w:sz w:val="22"/>
          <w:szCs w:val="22"/>
        </w:rPr>
        <w:t xml:space="preserve">-  </w:t>
      </w:r>
      <w:r w:rsidRPr="00D46005">
        <w:rPr>
          <w:rFonts w:ascii="Verdana" w:hAnsi="Verdana"/>
          <w:color w:val="000000"/>
          <w:spacing w:val="-3"/>
          <w:sz w:val="22"/>
          <w:szCs w:val="22"/>
        </w:rPr>
        <w:tab/>
        <w:t>Planeamiento y diseño curricular.</w:t>
      </w:r>
    </w:p>
    <w:p w:rsidR="00D46005" w:rsidRPr="003370D1" w:rsidRDefault="00D46005" w:rsidP="00D46005">
      <w:pPr>
        <w:widowControl w:val="0"/>
        <w:suppressAutoHyphens/>
        <w:snapToGrid w:val="0"/>
        <w:ind w:left="709"/>
        <w:jc w:val="both"/>
        <w:rPr>
          <w:rFonts w:ascii="Verdana" w:hAnsi="Verdana"/>
          <w:color w:val="000000"/>
          <w:spacing w:val="-3"/>
          <w:sz w:val="12"/>
          <w:szCs w:val="12"/>
        </w:rPr>
      </w:pPr>
      <w:r w:rsidRPr="00D46005">
        <w:rPr>
          <w:rFonts w:ascii="Verdana" w:hAnsi="Verdana"/>
          <w:color w:val="000000"/>
          <w:spacing w:val="-3"/>
          <w:sz w:val="22"/>
          <w:szCs w:val="22"/>
        </w:rPr>
        <w:t xml:space="preserve"> </w:t>
      </w:r>
      <w:r w:rsidRPr="003370D1">
        <w:rPr>
          <w:rFonts w:ascii="Verdana" w:hAnsi="Verdana"/>
          <w:color w:val="000000"/>
          <w:spacing w:val="-3"/>
          <w:sz w:val="12"/>
          <w:szCs w:val="12"/>
        </w:rPr>
        <w:t xml:space="preserve">  </w:t>
      </w:r>
    </w:p>
    <w:p w:rsidR="00D46005" w:rsidRPr="00D46005" w:rsidRDefault="00D46005" w:rsidP="00D46005">
      <w:pPr>
        <w:widowControl w:val="0"/>
        <w:suppressAutoHyphens/>
        <w:snapToGrid w:val="0"/>
        <w:ind w:left="709"/>
        <w:jc w:val="both"/>
        <w:rPr>
          <w:rFonts w:ascii="Verdana" w:hAnsi="Verdana"/>
          <w:color w:val="000000"/>
          <w:spacing w:val="-3"/>
          <w:sz w:val="22"/>
          <w:szCs w:val="22"/>
        </w:rPr>
      </w:pPr>
      <w:r w:rsidRPr="00D46005">
        <w:rPr>
          <w:rFonts w:ascii="Verdana" w:hAnsi="Verdana"/>
          <w:color w:val="000000"/>
          <w:spacing w:val="-3"/>
          <w:sz w:val="22"/>
          <w:szCs w:val="22"/>
        </w:rPr>
        <w:t xml:space="preserve">-  </w:t>
      </w:r>
      <w:r w:rsidRPr="00D46005">
        <w:rPr>
          <w:rFonts w:ascii="Verdana" w:hAnsi="Verdana"/>
          <w:color w:val="000000"/>
          <w:spacing w:val="-3"/>
          <w:sz w:val="22"/>
          <w:szCs w:val="22"/>
        </w:rPr>
        <w:tab/>
        <w:t>Adecuación curricular.</w:t>
      </w:r>
    </w:p>
    <w:p w:rsidR="00D46005" w:rsidRPr="003370D1" w:rsidRDefault="00D46005" w:rsidP="00D46005">
      <w:pPr>
        <w:widowControl w:val="0"/>
        <w:suppressAutoHyphens/>
        <w:snapToGrid w:val="0"/>
        <w:ind w:left="709"/>
        <w:jc w:val="both"/>
        <w:rPr>
          <w:rFonts w:ascii="Verdana" w:hAnsi="Verdana"/>
          <w:color w:val="000000"/>
          <w:spacing w:val="-3"/>
          <w:sz w:val="12"/>
          <w:szCs w:val="12"/>
        </w:rPr>
      </w:pPr>
    </w:p>
    <w:p w:rsidR="00D46005" w:rsidRPr="00D46005" w:rsidRDefault="00D46005" w:rsidP="00994891">
      <w:pPr>
        <w:widowControl w:val="0"/>
        <w:suppressAutoHyphens/>
        <w:snapToGrid w:val="0"/>
        <w:ind w:firstLine="709"/>
        <w:jc w:val="both"/>
        <w:rPr>
          <w:rFonts w:ascii="Verdana" w:hAnsi="Verdana"/>
          <w:color w:val="000000"/>
          <w:spacing w:val="-3"/>
          <w:sz w:val="22"/>
          <w:szCs w:val="22"/>
        </w:rPr>
      </w:pPr>
      <w:r w:rsidRPr="00D46005">
        <w:rPr>
          <w:rFonts w:ascii="Verdana" w:hAnsi="Verdana"/>
          <w:color w:val="000000"/>
          <w:spacing w:val="-3"/>
          <w:sz w:val="22"/>
          <w:szCs w:val="22"/>
        </w:rPr>
        <w:t>Temas que son exhaustivamente considerados en el desarrollo programático de esta asignatura.</w:t>
      </w:r>
    </w:p>
    <w:p w:rsidR="00D46005" w:rsidRPr="003370D1" w:rsidRDefault="00D46005" w:rsidP="00D46005">
      <w:pPr>
        <w:widowControl w:val="0"/>
        <w:suppressAutoHyphens/>
        <w:snapToGrid w:val="0"/>
        <w:jc w:val="both"/>
        <w:rPr>
          <w:rFonts w:ascii="Verdana" w:hAnsi="Verdana"/>
          <w:b/>
          <w:color w:val="000000"/>
          <w:spacing w:val="-3"/>
          <w:sz w:val="16"/>
          <w:szCs w:val="16"/>
        </w:rPr>
      </w:pPr>
    </w:p>
    <w:tbl>
      <w:tblPr>
        <w:tblStyle w:val="Tablaconcuadrcula"/>
        <w:tblW w:w="0" w:type="auto"/>
        <w:tblLook w:val="04A0" w:firstRow="1" w:lastRow="0" w:firstColumn="1" w:lastColumn="0" w:noHBand="0" w:noVBand="1"/>
      </w:tblPr>
      <w:tblGrid>
        <w:gridCol w:w="8838"/>
      </w:tblGrid>
      <w:tr w:rsidR="00994891" w:rsidTr="00994891">
        <w:tc>
          <w:tcPr>
            <w:tcW w:w="9054" w:type="dxa"/>
            <w:tcBorders>
              <w:top w:val="nil"/>
              <w:left w:val="nil"/>
              <w:bottom w:val="nil"/>
              <w:right w:val="nil"/>
            </w:tcBorders>
            <w:shd w:val="clear" w:color="auto" w:fill="FFCC66"/>
          </w:tcPr>
          <w:p w:rsidR="00994891" w:rsidRPr="00994891" w:rsidRDefault="00994891" w:rsidP="00994891">
            <w:pPr>
              <w:pStyle w:val="Prrafodelista"/>
              <w:widowControl w:val="0"/>
              <w:numPr>
                <w:ilvl w:val="0"/>
                <w:numId w:val="18"/>
              </w:numPr>
              <w:suppressAutoHyphens/>
              <w:snapToGrid w:val="0"/>
              <w:spacing w:before="120" w:after="120"/>
              <w:ind w:left="714" w:hanging="357"/>
              <w:contextualSpacing w:val="0"/>
              <w:jc w:val="both"/>
              <w:rPr>
                <w:rFonts w:ascii="Verdana" w:hAnsi="Verdana"/>
                <w:color w:val="000000"/>
                <w:spacing w:val="-3"/>
                <w:sz w:val="22"/>
                <w:szCs w:val="22"/>
              </w:rPr>
            </w:pPr>
            <w:r w:rsidRPr="00994891">
              <w:rPr>
                <w:rFonts w:ascii="Verdana" w:hAnsi="Verdana"/>
                <w:color w:val="000000"/>
                <w:spacing w:val="-3"/>
                <w:sz w:val="22"/>
                <w:szCs w:val="22"/>
              </w:rPr>
              <w:t>PROPÓSITO GENERAL</w:t>
            </w:r>
          </w:p>
        </w:tc>
      </w:tr>
    </w:tbl>
    <w:p w:rsidR="00994891" w:rsidRPr="00994891" w:rsidRDefault="00994891" w:rsidP="00994891">
      <w:pPr>
        <w:widowControl w:val="0"/>
        <w:suppressAutoHyphens/>
        <w:snapToGrid w:val="0"/>
        <w:jc w:val="both"/>
        <w:rPr>
          <w:rFonts w:ascii="Verdana" w:hAnsi="Verdana"/>
          <w:b/>
          <w:color w:val="000000"/>
          <w:spacing w:val="-3"/>
          <w:sz w:val="22"/>
          <w:szCs w:val="22"/>
        </w:rPr>
      </w:pPr>
    </w:p>
    <w:p w:rsidR="00D46005" w:rsidRPr="00D46005" w:rsidRDefault="00D46005" w:rsidP="00994891">
      <w:pPr>
        <w:pStyle w:val="Sangradetextonormal"/>
        <w:ind w:left="0" w:firstLine="720"/>
        <w:jc w:val="both"/>
        <w:rPr>
          <w:rFonts w:ascii="Verdana" w:hAnsi="Verdana"/>
          <w:sz w:val="22"/>
          <w:szCs w:val="22"/>
        </w:rPr>
      </w:pPr>
      <w:r w:rsidRPr="00D46005">
        <w:rPr>
          <w:rFonts w:ascii="Verdana" w:hAnsi="Verdana"/>
          <w:sz w:val="22"/>
          <w:szCs w:val="22"/>
        </w:rPr>
        <w:t>Ofrecer a los estudiantes de Bachillerato en Ciencias de la Educación, con énfasis en I y II ciclo; los elementos básicos sobre currículo, requeridos para planear correctamente el proceso   enseñanza-aprendizaje.</w:t>
      </w:r>
    </w:p>
    <w:p w:rsidR="00D46005" w:rsidRPr="003370D1" w:rsidRDefault="00D46005" w:rsidP="00D46005">
      <w:pPr>
        <w:widowControl w:val="0"/>
        <w:suppressAutoHyphens/>
        <w:snapToGrid w:val="0"/>
        <w:jc w:val="both"/>
        <w:rPr>
          <w:rFonts w:ascii="Verdana" w:hAnsi="Verdana"/>
          <w:b/>
          <w:color w:val="000000"/>
          <w:spacing w:val="-3"/>
          <w:sz w:val="16"/>
          <w:szCs w:val="16"/>
        </w:rPr>
      </w:pPr>
    </w:p>
    <w:tbl>
      <w:tblPr>
        <w:tblStyle w:val="Tablaconcuadrcula"/>
        <w:tblW w:w="0" w:type="auto"/>
        <w:tblLook w:val="04A0" w:firstRow="1" w:lastRow="0" w:firstColumn="1" w:lastColumn="0" w:noHBand="0" w:noVBand="1"/>
      </w:tblPr>
      <w:tblGrid>
        <w:gridCol w:w="8838"/>
      </w:tblGrid>
      <w:tr w:rsidR="00994891" w:rsidTr="00994891">
        <w:tc>
          <w:tcPr>
            <w:tcW w:w="9054" w:type="dxa"/>
            <w:tcBorders>
              <w:top w:val="nil"/>
              <w:left w:val="nil"/>
              <w:bottom w:val="nil"/>
              <w:right w:val="nil"/>
            </w:tcBorders>
            <w:shd w:val="clear" w:color="auto" w:fill="FFCC66"/>
          </w:tcPr>
          <w:p w:rsidR="00994891" w:rsidRPr="00994891" w:rsidRDefault="00994891" w:rsidP="00994891">
            <w:pPr>
              <w:pStyle w:val="Prrafodelista"/>
              <w:widowControl w:val="0"/>
              <w:numPr>
                <w:ilvl w:val="0"/>
                <w:numId w:val="18"/>
              </w:numPr>
              <w:suppressAutoHyphens/>
              <w:snapToGrid w:val="0"/>
              <w:spacing w:before="120" w:after="120"/>
              <w:ind w:left="714" w:hanging="357"/>
              <w:jc w:val="both"/>
              <w:rPr>
                <w:rFonts w:ascii="Verdana" w:hAnsi="Verdana"/>
                <w:color w:val="000000"/>
                <w:spacing w:val="-3"/>
                <w:sz w:val="22"/>
                <w:szCs w:val="22"/>
              </w:rPr>
            </w:pPr>
            <w:r w:rsidRPr="00994891">
              <w:rPr>
                <w:rFonts w:ascii="Verdana" w:hAnsi="Verdana"/>
                <w:color w:val="000000"/>
                <w:spacing w:val="-3"/>
                <w:sz w:val="22"/>
                <w:szCs w:val="22"/>
              </w:rPr>
              <w:t>LA UNIDAD DIDÁCTICA</w:t>
            </w:r>
          </w:p>
        </w:tc>
      </w:tr>
    </w:tbl>
    <w:p w:rsidR="00994891" w:rsidRPr="00994891" w:rsidRDefault="00994891" w:rsidP="00994891">
      <w:pPr>
        <w:widowControl w:val="0"/>
        <w:suppressAutoHyphens/>
        <w:snapToGrid w:val="0"/>
        <w:jc w:val="both"/>
        <w:rPr>
          <w:rFonts w:ascii="Verdana" w:hAnsi="Verdana"/>
          <w:b/>
          <w:color w:val="000000"/>
          <w:spacing w:val="-3"/>
          <w:sz w:val="22"/>
          <w:szCs w:val="22"/>
        </w:rPr>
      </w:pPr>
    </w:p>
    <w:p w:rsidR="00D46005" w:rsidRPr="00D46005" w:rsidRDefault="00D46005" w:rsidP="00994891">
      <w:pPr>
        <w:pStyle w:val="Textoindependiente2"/>
        <w:ind w:firstLine="709"/>
        <w:rPr>
          <w:szCs w:val="22"/>
        </w:rPr>
      </w:pPr>
      <w:r w:rsidRPr="00D46005">
        <w:rPr>
          <w:szCs w:val="22"/>
        </w:rPr>
        <w:t xml:space="preserve">El  texto que orienta el contenido del curso se denomina: </w:t>
      </w:r>
      <w:r w:rsidRPr="00D46005">
        <w:rPr>
          <w:b/>
          <w:szCs w:val="22"/>
        </w:rPr>
        <w:t>INTRODUCCION AL CURRICULO, de Guillermo Bolaños y Zaida Molina Bogantes.</w:t>
      </w:r>
    </w:p>
    <w:p w:rsidR="00D46005" w:rsidRPr="003370D1" w:rsidRDefault="00D46005" w:rsidP="00D46005">
      <w:pPr>
        <w:widowControl w:val="0"/>
        <w:suppressAutoHyphens/>
        <w:snapToGrid w:val="0"/>
        <w:ind w:left="709"/>
        <w:jc w:val="both"/>
        <w:rPr>
          <w:rFonts w:ascii="Verdana" w:hAnsi="Verdana"/>
          <w:color w:val="000000"/>
          <w:spacing w:val="-3"/>
          <w:sz w:val="16"/>
          <w:szCs w:val="16"/>
        </w:rPr>
      </w:pPr>
    </w:p>
    <w:p w:rsidR="00D46005" w:rsidRPr="00D46005" w:rsidRDefault="00D46005" w:rsidP="00994891">
      <w:pPr>
        <w:widowControl w:val="0"/>
        <w:suppressAutoHyphens/>
        <w:snapToGrid w:val="0"/>
        <w:ind w:firstLine="709"/>
        <w:jc w:val="both"/>
        <w:rPr>
          <w:rFonts w:ascii="Verdana" w:hAnsi="Verdana"/>
          <w:color w:val="000000"/>
          <w:spacing w:val="-3"/>
          <w:sz w:val="22"/>
          <w:szCs w:val="22"/>
        </w:rPr>
      </w:pPr>
      <w:r w:rsidRPr="00D46005">
        <w:rPr>
          <w:rFonts w:ascii="Verdana" w:hAnsi="Verdana"/>
          <w:color w:val="000000"/>
          <w:spacing w:val="-3"/>
          <w:sz w:val="22"/>
          <w:szCs w:val="22"/>
        </w:rPr>
        <w:t>Este texto ofrece al estudiante la oportunidad de analizar críticamente los conceptos más comunes referentes al currículo; de tal manera, que pueda usarlos adecuadamente en el quehacer educativo.  Además contiene algunos ejemplos prácticos de la vida en el aula, que permiten una comprensión mejor de los asuntos teóricos tratados.</w:t>
      </w:r>
    </w:p>
    <w:p w:rsidR="00D46005" w:rsidRPr="003370D1" w:rsidRDefault="00D46005" w:rsidP="00D46005">
      <w:pPr>
        <w:widowControl w:val="0"/>
        <w:suppressAutoHyphens/>
        <w:snapToGrid w:val="0"/>
        <w:ind w:left="709"/>
        <w:jc w:val="both"/>
        <w:rPr>
          <w:rFonts w:ascii="Verdana" w:hAnsi="Verdana"/>
          <w:color w:val="000000"/>
          <w:spacing w:val="-3"/>
          <w:sz w:val="16"/>
          <w:szCs w:val="16"/>
        </w:rPr>
      </w:pPr>
    </w:p>
    <w:p w:rsidR="00D46005" w:rsidRPr="00D46005" w:rsidRDefault="00D46005" w:rsidP="00994891">
      <w:pPr>
        <w:widowControl w:val="0"/>
        <w:suppressAutoHyphens/>
        <w:snapToGrid w:val="0"/>
        <w:ind w:firstLine="709"/>
        <w:jc w:val="both"/>
        <w:rPr>
          <w:rFonts w:ascii="Verdana" w:hAnsi="Verdana"/>
          <w:color w:val="000000"/>
          <w:spacing w:val="-3"/>
          <w:sz w:val="22"/>
          <w:szCs w:val="22"/>
        </w:rPr>
      </w:pPr>
      <w:r w:rsidRPr="00D46005">
        <w:rPr>
          <w:rFonts w:ascii="Verdana" w:hAnsi="Verdana"/>
          <w:color w:val="000000"/>
          <w:spacing w:val="-3"/>
          <w:sz w:val="22"/>
          <w:szCs w:val="22"/>
          <w:u w:val="single"/>
        </w:rPr>
        <w:t xml:space="preserve">Al inicio de cada capítulo se localizan  los objetivos </w:t>
      </w:r>
      <w:r w:rsidRPr="00D46005">
        <w:rPr>
          <w:rFonts w:ascii="Verdana" w:hAnsi="Verdana"/>
          <w:color w:val="000000"/>
          <w:spacing w:val="-3"/>
          <w:sz w:val="22"/>
          <w:szCs w:val="22"/>
        </w:rPr>
        <w:t xml:space="preserve"> que se pretende que cada alumno logre. Inicie el estudio del texto a partir de ellos.</w:t>
      </w:r>
    </w:p>
    <w:p w:rsidR="00D46005" w:rsidRPr="003370D1" w:rsidRDefault="00D46005" w:rsidP="00D46005">
      <w:pPr>
        <w:widowControl w:val="0"/>
        <w:suppressAutoHyphens/>
        <w:snapToGrid w:val="0"/>
        <w:jc w:val="both"/>
        <w:rPr>
          <w:rFonts w:ascii="Verdana" w:hAnsi="Verdana"/>
          <w:b/>
          <w:color w:val="000000"/>
          <w:spacing w:val="-3"/>
          <w:sz w:val="16"/>
          <w:szCs w:val="16"/>
        </w:rPr>
      </w:pPr>
    </w:p>
    <w:p w:rsidR="00D46005" w:rsidRPr="00D46005" w:rsidRDefault="00D46005" w:rsidP="00994891">
      <w:pPr>
        <w:widowControl w:val="0"/>
        <w:suppressAutoHyphens/>
        <w:snapToGrid w:val="0"/>
        <w:ind w:firstLine="709"/>
        <w:jc w:val="both"/>
        <w:rPr>
          <w:rFonts w:ascii="Verdana" w:hAnsi="Verdana"/>
          <w:color w:val="000000"/>
          <w:spacing w:val="-3"/>
          <w:sz w:val="22"/>
          <w:szCs w:val="22"/>
        </w:rPr>
      </w:pPr>
      <w:r w:rsidRPr="00D46005">
        <w:rPr>
          <w:rFonts w:ascii="Verdana" w:hAnsi="Verdana"/>
          <w:color w:val="000000"/>
          <w:spacing w:val="-3"/>
          <w:sz w:val="22"/>
          <w:szCs w:val="22"/>
        </w:rPr>
        <w:lastRenderedPageBreak/>
        <w:t xml:space="preserve">Es importante que no se limite a  </w:t>
      </w:r>
      <w:r w:rsidRPr="00D46005">
        <w:rPr>
          <w:rFonts w:ascii="Verdana" w:hAnsi="Verdana"/>
          <w:color w:val="000000"/>
          <w:spacing w:val="-3"/>
          <w:sz w:val="22"/>
          <w:szCs w:val="22"/>
          <w:u w:val="single"/>
        </w:rPr>
        <w:t>memorizar</w:t>
      </w:r>
      <w:r w:rsidRPr="00D46005">
        <w:rPr>
          <w:rFonts w:ascii="Verdana" w:hAnsi="Verdana"/>
          <w:color w:val="000000"/>
          <w:spacing w:val="-3"/>
          <w:sz w:val="22"/>
          <w:szCs w:val="22"/>
        </w:rPr>
        <w:t>, sino que por el contrario propenda hacia las categorías más altas del conocimiento, como son el análisis y el juicio crítico.</w:t>
      </w:r>
    </w:p>
    <w:p w:rsidR="00D46005" w:rsidRPr="003370D1" w:rsidRDefault="00D46005" w:rsidP="00D46005">
      <w:pPr>
        <w:widowControl w:val="0"/>
        <w:suppressAutoHyphens/>
        <w:snapToGrid w:val="0"/>
        <w:ind w:left="709"/>
        <w:jc w:val="both"/>
        <w:rPr>
          <w:rFonts w:ascii="Verdana" w:hAnsi="Verdana"/>
          <w:color w:val="000000"/>
          <w:spacing w:val="-3"/>
          <w:sz w:val="16"/>
          <w:szCs w:val="16"/>
        </w:rPr>
      </w:pPr>
    </w:p>
    <w:p w:rsidR="00D46005" w:rsidRPr="00D46005" w:rsidRDefault="00D46005" w:rsidP="00994891">
      <w:pPr>
        <w:widowControl w:val="0"/>
        <w:suppressAutoHyphens/>
        <w:snapToGrid w:val="0"/>
        <w:ind w:firstLine="709"/>
        <w:jc w:val="both"/>
        <w:rPr>
          <w:rFonts w:ascii="Verdana" w:hAnsi="Verdana"/>
          <w:b/>
          <w:color w:val="000000"/>
          <w:spacing w:val="-3"/>
          <w:sz w:val="22"/>
          <w:szCs w:val="22"/>
        </w:rPr>
      </w:pPr>
      <w:r w:rsidRPr="00D46005">
        <w:rPr>
          <w:rFonts w:ascii="Verdana" w:hAnsi="Verdana"/>
          <w:color w:val="000000"/>
          <w:spacing w:val="-3"/>
          <w:sz w:val="22"/>
          <w:szCs w:val="22"/>
        </w:rPr>
        <w:t>Al final de cada capítulo hay una serie de ejercicios de autoevaluación.  Ellos le permiten conocer el logro de los objetivos propuestos al inicio de cada tema.</w:t>
      </w:r>
    </w:p>
    <w:p w:rsidR="00D46005" w:rsidRDefault="00D46005" w:rsidP="00D46005">
      <w:pPr>
        <w:widowControl w:val="0"/>
        <w:suppressAutoHyphens/>
        <w:snapToGrid w:val="0"/>
        <w:jc w:val="both"/>
        <w:rPr>
          <w:rFonts w:ascii="Verdana" w:hAnsi="Verdana"/>
          <w:b/>
          <w:color w:val="000000"/>
          <w:spacing w:val="-3"/>
          <w:sz w:val="22"/>
          <w:szCs w:val="22"/>
        </w:rPr>
      </w:pPr>
    </w:p>
    <w:p w:rsidR="006A0D0C" w:rsidRPr="003370D1" w:rsidRDefault="006A0D0C" w:rsidP="006A0D0C">
      <w:pPr>
        <w:widowControl w:val="0"/>
        <w:suppressAutoHyphens/>
        <w:snapToGrid w:val="0"/>
        <w:jc w:val="both"/>
        <w:rPr>
          <w:rFonts w:ascii="Verdana" w:hAnsi="Verdana"/>
          <w:b/>
          <w:color w:val="000000"/>
          <w:spacing w:val="-3"/>
          <w:sz w:val="16"/>
          <w:szCs w:val="16"/>
        </w:rPr>
      </w:pPr>
    </w:p>
    <w:tbl>
      <w:tblPr>
        <w:tblStyle w:val="Tablaconcuadrcula"/>
        <w:tblW w:w="0" w:type="auto"/>
        <w:tblLook w:val="04A0" w:firstRow="1" w:lastRow="0" w:firstColumn="1" w:lastColumn="0" w:noHBand="0" w:noVBand="1"/>
      </w:tblPr>
      <w:tblGrid>
        <w:gridCol w:w="8838"/>
      </w:tblGrid>
      <w:tr w:rsidR="006A0D0C" w:rsidTr="00C421C8">
        <w:tc>
          <w:tcPr>
            <w:tcW w:w="9054" w:type="dxa"/>
            <w:tcBorders>
              <w:top w:val="nil"/>
              <w:left w:val="nil"/>
              <w:bottom w:val="nil"/>
              <w:right w:val="nil"/>
            </w:tcBorders>
            <w:shd w:val="clear" w:color="auto" w:fill="FFCC66"/>
          </w:tcPr>
          <w:p w:rsidR="006A0D0C" w:rsidRPr="00994891" w:rsidRDefault="006A0D0C" w:rsidP="00C421C8">
            <w:pPr>
              <w:pStyle w:val="Prrafodelista"/>
              <w:widowControl w:val="0"/>
              <w:numPr>
                <w:ilvl w:val="0"/>
                <w:numId w:val="18"/>
              </w:numPr>
              <w:suppressAutoHyphens/>
              <w:snapToGrid w:val="0"/>
              <w:spacing w:before="120" w:after="120"/>
              <w:ind w:left="714" w:hanging="357"/>
              <w:jc w:val="both"/>
              <w:rPr>
                <w:rFonts w:ascii="Verdana" w:hAnsi="Verdana"/>
                <w:color w:val="000000"/>
                <w:spacing w:val="-3"/>
                <w:sz w:val="22"/>
                <w:szCs w:val="22"/>
              </w:rPr>
            </w:pPr>
            <w:r>
              <w:rPr>
                <w:rFonts w:ascii="Verdana" w:hAnsi="Verdana"/>
                <w:color w:val="000000"/>
                <w:spacing w:val="-3"/>
                <w:sz w:val="22"/>
                <w:szCs w:val="22"/>
              </w:rPr>
              <w:t>OBJETIVOS</w:t>
            </w:r>
          </w:p>
        </w:tc>
      </w:tr>
    </w:tbl>
    <w:p w:rsidR="006A0D0C" w:rsidRDefault="006A0D0C" w:rsidP="006A0D0C">
      <w:pPr>
        <w:jc w:val="both"/>
        <w:rPr>
          <w:rFonts w:ascii="Verdana" w:hAnsi="Verdana"/>
          <w:sz w:val="22"/>
          <w:szCs w:val="22"/>
        </w:rPr>
      </w:pPr>
    </w:p>
    <w:p w:rsidR="006A0D0C" w:rsidRPr="006A0D0C" w:rsidRDefault="006A0D0C" w:rsidP="006A0D0C">
      <w:pPr>
        <w:jc w:val="both"/>
        <w:rPr>
          <w:rFonts w:ascii="Verdana" w:hAnsi="Verdana"/>
          <w:sz w:val="22"/>
          <w:szCs w:val="22"/>
        </w:rPr>
      </w:pPr>
      <w:r w:rsidRPr="006A0D0C">
        <w:rPr>
          <w:rFonts w:ascii="Verdana" w:hAnsi="Verdana"/>
          <w:sz w:val="22"/>
          <w:szCs w:val="22"/>
        </w:rPr>
        <w:t>Tema 1</w:t>
      </w:r>
    </w:p>
    <w:p w:rsidR="006A0D0C" w:rsidRPr="006A0D0C" w:rsidRDefault="006A0D0C" w:rsidP="006A0D0C">
      <w:pPr>
        <w:pStyle w:val="Prrafodelista"/>
        <w:numPr>
          <w:ilvl w:val="0"/>
          <w:numId w:val="25"/>
        </w:numPr>
        <w:spacing w:after="200" w:line="276" w:lineRule="auto"/>
        <w:jc w:val="both"/>
        <w:rPr>
          <w:rFonts w:ascii="Verdana" w:hAnsi="Verdana"/>
          <w:sz w:val="22"/>
          <w:szCs w:val="22"/>
        </w:rPr>
      </w:pPr>
      <w:r w:rsidRPr="006A0D0C">
        <w:rPr>
          <w:rFonts w:ascii="Verdana" w:hAnsi="Verdana"/>
          <w:sz w:val="22"/>
          <w:szCs w:val="22"/>
        </w:rPr>
        <w:t>Analizar la educación como un proceso social e individual y las funciones que cumple dentro de cada uno de estos ámbitos.</w:t>
      </w:r>
    </w:p>
    <w:p w:rsidR="006A0D0C" w:rsidRPr="006A0D0C" w:rsidRDefault="006A0D0C" w:rsidP="006A0D0C">
      <w:pPr>
        <w:pStyle w:val="Prrafodelista"/>
        <w:numPr>
          <w:ilvl w:val="0"/>
          <w:numId w:val="25"/>
        </w:numPr>
        <w:spacing w:after="200" w:line="276" w:lineRule="auto"/>
        <w:jc w:val="both"/>
        <w:rPr>
          <w:rFonts w:ascii="Verdana" w:hAnsi="Verdana"/>
          <w:sz w:val="22"/>
          <w:szCs w:val="22"/>
        </w:rPr>
      </w:pPr>
      <w:r w:rsidRPr="006A0D0C">
        <w:rPr>
          <w:rFonts w:ascii="Verdana" w:hAnsi="Verdana"/>
          <w:sz w:val="22"/>
          <w:szCs w:val="22"/>
        </w:rPr>
        <w:t>Justificar la necesidad de que los educadores enfrenten la práctica pedagógica comprendiendo la educación en su doble faceta individual y social.</w:t>
      </w:r>
    </w:p>
    <w:p w:rsidR="006A0D0C" w:rsidRPr="006A0D0C" w:rsidRDefault="006A0D0C" w:rsidP="006A0D0C">
      <w:pPr>
        <w:pStyle w:val="Prrafodelista"/>
        <w:numPr>
          <w:ilvl w:val="0"/>
          <w:numId w:val="25"/>
        </w:numPr>
        <w:spacing w:after="200" w:line="276" w:lineRule="auto"/>
        <w:jc w:val="both"/>
        <w:rPr>
          <w:rFonts w:ascii="Verdana" w:hAnsi="Verdana"/>
          <w:sz w:val="22"/>
          <w:szCs w:val="22"/>
        </w:rPr>
      </w:pPr>
      <w:r w:rsidRPr="006A0D0C">
        <w:rPr>
          <w:rFonts w:ascii="Verdana" w:hAnsi="Verdana"/>
          <w:sz w:val="22"/>
          <w:szCs w:val="22"/>
        </w:rPr>
        <w:t>Identificar las características del hecho educativo desde la perspectiva de la educación permanente.</w:t>
      </w:r>
    </w:p>
    <w:p w:rsidR="006A0D0C" w:rsidRPr="006A0D0C" w:rsidRDefault="006A0D0C" w:rsidP="006A0D0C">
      <w:pPr>
        <w:pStyle w:val="Prrafodelista"/>
        <w:numPr>
          <w:ilvl w:val="0"/>
          <w:numId w:val="25"/>
        </w:numPr>
        <w:spacing w:after="200" w:line="276" w:lineRule="auto"/>
        <w:jc w:val="both"/>
        <w:rPr>
          <w:rFonts w:ascii="Verdana" w:hAnsi="Verdana"/>
          <w:sz w:val="22"/>
          <w:szCs w:val="22"/>
        </w:rPr>
      </w:pPr>
      <w:r w:rsidRPr="006A0D0C">
        <w:rPr>
          <w:rFonts w:ascii="Verdana" w:hAnsi="Verdana"/>
          <w:sz w:val="22"/>
          <w:szCs w:val="22"/>
        </w:rPr>
        <w:t>Explicar la importancia de que el educador enfrente su tarea pedagógica desde la perspectiva de la educación permanente.</w:t>
      </w:r>
    </w:p>
    <w:p w:rsidR="006A0D0C" w:rsidRPr="006A0D0C" w:rsidRDefault="006A0D0C" w:rsidP="006A0D0C">
      <w:pPr>
        <w:pStyle w:val="Prrafodelista"/>
        <w:numPr>
          <w:ilvl w:val="0"/>
          <w:numId w:val="25"/>
        </w:numPr>
        <w:spacing w:after="200" w:line="276" w:lineRule="auto"/>
        <w:jc w:val="both"/>
        <w:rPr>
          <w:rFonts w:ascii="Verdana" w:hAnsi="Verdana"/>
          <w:sz w:val="22"/>
          <w:szCs w:val="22"/>
        </w:rPr>
      </w:pPr>
      <w:r w:rsidRPr="006A0D0C">
        <w:rPr>
          <w:rFonts w:ascii="Verdana" w:hAnsi="Verdana"/>
          <w:sz w:val="22"/>
          <w:szCs w:val="22"/>
        </w:rPr>
        <w:t>Explicar el papel que cumple el estado en relación con el proceso educativo.</w:t>
      </w:r>
    </w:p>
    <w:p w:rsidR="006A0D0C" w:rsidRPr="006A0D0C" w:rsidRDefault="006A0D0C" w:rsidP="006A0D0C">
      <w:pPr>
        <w:pStyle w:val="Prrafodelista"/>
        <w:numPr>
          <w:ilvl w:val="0"/>
          <w:numId w:val="25"/>
        </w:numPr>
        <w:spacing w:after="200" w:line="276" w:lineRule="auto"/>
        <w:jc w:val="both"/>
        <w:rPr>
          <w:rFonts w:ascii="Verdana" w:hAnsi="Verdana"/>
          <w:sz w:val="22"/>
          <w:szCs w:val="22"/>
        </w:rPr>
      </w:pPr>
      <w:r w:rsidRPr="006A0D0C">
        <w:rPr>
          <w:rFonts w:ascii="Verdana" w:hAnsi="Verdana"/>
          <w:sz w:val="22"/>
          <w:szCs w:val="22"/>
        </w:rPr>
        <w:t>Explicar las interrelaciones que existen entre la educación y la cultura.</w:t>
      </w:r>
    </w:p>
    <w:p w:rsidR="006A0D0C" w:rsidRPr="006A0D0C" w:rsidRDefault="006A0D0C" w:rsidP="006A0D0C">
      <w:pPr>
        <w:pStyle w:val="Prrafodelista"/>
        <w:numPr>
          <w:ilvl w:val="0"/>
          <w:numId w:val="25"/>
        </w:numPr>
        <w:spacing w:after="200" w:line="276" w:lineRule="auto"/>
        <w:jc w:val="both"/>
        <w:rPr>
          <w:rFonts w:ascii="Verdana" w:hAnsi="Verdana"/>
          <w:sz w:val="22"/>
          <w:szCs w:val="22"/>
        </w:rPr>
      </w:pPr>
      <w:r w:rsidRPr="006A0D0C">
        <w:rPr>
          <w:rFonts w:ascii="Verdana" w:hAnsi="Verdana"/>
          <w:sz w:val="22"/>
          <w:szCs w:val="22"/>
        </w:rPr>
        <w:t>Comparar las diversas conceptualizaciones que se han dado al término currículo a la luz de los enfoques conceptuales que se han dado a este término.</w:t>
      </w:r>
    </w:p>
    <w:p w:rsidR="006A0D0C" w:rsidRPr="006A0D0C" w:rsidRDefault="006A0D0C" w:rsidP="006A0D0C">
      <w:pPr>
        <w:pStyle w:val="Prrafodelista"/>
        <w:numPr>
          <w:ilvl w:val="0"/>
          <w:numId w:val="25"/>
        </w:numPr>
        <w:spacing w:after="200" w:line="276" w:lineRule="auto"/>
        <w:jc w:val="both"/>
        <w:rPr>
          <w:rFonts w:ascii="Verdana" w:hAnsi="Verdana"/>
          <w:sz w:val="22"/>
          <w:szCs w:val="22"/>
        </w:rPr>
      </w:pPr>
      <w:r w:rsidRPr="006A0D0C">
        <w:rPr>
          <w:rFonts w:ascii="Verdana" w:hAnsi="Verdana"/>
          <w:sz w:val="22"/>
          <w:szCs w:val="22"/>
        </w:rPr>
        <w:t>Explicar la importancia de aceptar el concepto de currículo como un proceso integrador, dinámico y centrado en el aprendizaje.</w:t>
      </w:r>
    </w:p>
    <w:p w:rsidR="006A0D0C" w:rsidRPr="006A0D0C" w:rsidRDefault="006A0D0C" w:rsidP="006A0D0C">
      <w:pPr>
        <w:pStyle w:val="Prrafodelista"/>
        <w:numPr>
          <w:ilvl w:val="0"/>
          <w:numId w:val="25"/>
        </w:numPr>
        <w:spacing w:after="200" w:line="276" w:lineRule="auto"/>
        <w:jc w:val="both"/>
        <w:rPr>
          <w:rFonts w:ascii="Verdana" w:hAnsi="Verdana"/>
          <w:sz w:val="22"/>
          <w:szCs w:val="22"/>
        </w:rPr>
      </w:pPr>
      <w:r w:rsidRPr="006A0D0C">
        <w:rPr>
          <w:rFonts w:ascii="Verdana" w:hAnsi="Verdana"/>
          <w:sz w:val="22"/>
          <w:szCs w:val="22"/>
        </w:rPr>
        <w:t>Explicar la relación que existe entre educación y currículo.</w:t>
      </w:r>
    </w:p>
    <w:p w:rsidR="006A0D0C" w:rsidRPr="006A0D0C" w:rsidRDefault="006A0D0C" w:rsidP="006A0D0C">
      <w:pPr>
        <w:jc w:val="both"/>
        <w:rPr>
          <w:rFonts w:ascii="Verdana" w:hAnsi="Verdana"/>
          <w:sz w:val="22"/>
          <w:szCs w:val="22"/>
        </w:rPr>
      </w:pPr>
      <w:r>
        <w:rPr>
          <w:rFonts w:ascii="Verdana" w:hAnsi="Verdana"/>
          <w:sz w:val="22"/>
          <w:szCs w:val="22"/>
        </w:rPr>
        <w:t>Tema 2</w:t>
      </w:r>
    </w:p>
    <w:p w:rsidR="006A0D0C" w:rsidRPr="006A0D0C" w:rsidRDefault="006A0D0C" w:rsidP="006A0D0C">
      <w:pPr>
        <w:pStyle w:val="Prrafodelista"/>
        <w:numPr>
          <w:ilvl w:val="0"/>
          <w:numId w:val="26"/>
        </w:numPr>
        <w:spacing w:after="200" w:line="276" w:lineRule="auto"/>
        <w:jc w:val="both"/>
        <w:rPr>
          <w:rFonts w:ascii="Verdana" w:hAnsi="Verdana"/>
          <w:sz w:val="22"/>
          <w:szCs w:val="22"/>
        </w:rPr>
      </w:pPr>
      <w:r w:rsidRPr="006A0D0C">
        <w:rPr>
          <w:rFonts w:ascii="Verdana" w:hAnsi="Verdana"/>
          <w:sz w:val="22"/>
          <w:szCs w:val="22"/>
        </w:rPr>
        <w:t>Describir los elementos o componentes del currículo, de acuerdo con el concepto asumido en esta unidad.</w:t>
      </w:r>
    </w:p>
    <w:p w:rsidR="006A0D0C" w:rsidRPr="006A0D0C" w:rsidRDefault="006A0D0C" w:rsidP="006A0D0C">
      <w:pPr>
        <w:pStyle w:val="Prrafodelista"/>
        <w:numPr>
          <w:ilvl w:val="0"/>
          <w:numId w:val="26"/>
        </w:numPr>
        <w:spacing w:after="200" w:line="276" w:lineRule="auto"/>
        <w:jc w:val="both"/>
        <w:rPr>
          <w:rFonts w:ascii="Verdana" w:hAnsi="Verdana"/>
          <w:sz w:val="22"/>
          <w:szCs w:val="22"/>
        </w:rPr>
      </w:pPr>
      <w:r w:rsidRPr="006A0D0C">
        <w:rPr>
          <w:rFonts w:ascii="Verdana" w:hAnsi="Verdana"/>
          <w:sz w:val="22"/>
          <w:szCs w:val="22"/>
        </w:rPr>
        <w:t>Clasificar los elementos del currículo según las categorías siguientes: orientadores, generadores, reguladores, activadores o metódicos y multimedios.</w:t>
      </w:r>
    </w:p>
    <w:p w:rsidR="006A0D0C" w:rsidRPr="006A0D0C" w:rsidRDefault="006A0D0C" w:rsidP="006A0D0C">
      <w:pPr>
        <w:pStyle w:val="Prrafodelista"/>
        <w:numPr>
          <w:ilvl w:val="0"/>
          <w:numId w:val="26"/>
        </w:numPr>
        <w:spacing w:after="200" w:line="276" w:lineRule="auto"/>
        <w:jc w:val="both"/>
        <w:rPr>
          <w:rFonts w:ascii="Verdana" w:hAnsi="Verdana"/>
          <w:sz w:val="22"/>
          <w:szCs w:val="22"/>
        </w:rPr>
      </w:pPr>
      <w:r w:rsidRPr="006A0D0C">
        <w:rPr>
          <w:rFonts w:ascii="Verdana" w:hAnsi="Verdana"/>
          <w:sz w:val="22"/>
          <w:szCs w:val="22"/>
        </w:rPr>
        <w:t>Analizar la forma en que se concretan e interactúan los elementos del currículo en el desarrollo real de la práctica pedagógica en el nivel de aula.</w:t>
      </w:r>
    </w:p>
    <w:p w:rsidR="006A0D0C" w:rsidRPr="006A0D0C" w:rsidRDefault="006A0D0C" w:rsidP="006A0D0C">
      <w:pPr>
        <w:jc w:val="both"/>
        <w:rPr>
          <w:rFonts w:ascii="Verdana" w:hAnsi="Verdana"/>
          <w:sz w:val="22"/>
          <w:szCs w:val="22"/>
        </w:rPr>
      </w:pPr>
      <w:r>
        <w:rPr>
          <w:rFonts w:ascii="Verdana" w:hAnsi="Verdana"/>
          <w:sz w:val="22"/>
          <w:szCs w:val="22"/>
        </w:rPr>
        <w:t>Tema 3</w:t>
      </w:r>
    </w:p>
    <w:p w:rsidR="006A0D0C" w:rsidRPr="006A0D0C" w:rsidRDefault="006A0D0C" w:rsidP="006A0D0C">
      <w:pPr>
        <w:pStyle w:val="Prrafodelista"/>
        <w:numPr>
          <w:ilvl w:val="0"/>
          <w:numId w:val="27"/>
        </w:numPr>
        <w:spacing w:after="200" w:line="276" w:lineRule="auto"/>
        <w:jc w:val="both"/>
        <w:rPr>
          <w:rFonts w:ascii="Verdana" w:hAnsi="Verdana"/>
          <w:sz w:val="22"/>
          <w:szCs w:val="22"/>
        </w:rPr>
      </w:pPr>
      <w:r w:rsidRPr="006A0D0C">
        <w:rPr>
          <w:rFonts w:ascii="Verdana" w:hAnsi="Verdana"/>
          <w:sz w:val="22"/>
          <w:szCs w:val="22"/>
        </w:rPr>
        <w:t>Describir las fuentes que aportan material para el desarrollo del currículo.</w:t>
      </w:r>
    </w:p>
    <w:p w:rsidR="006A0D0C" w:rsidRPr="006A0D0C" w:rsidRDefault="006A0D0C" w:rsidP="006A0D0C">
      <w:pPr>
        <w:pStyle w:val="Prrafodelista"/>
        <w:numPr>
          <w:ilvl w:val="0"/>
          <w:numId w:val="27"/>
        </w:numPr>
        <w:spacing w:after="200" w:line="276" w:lineRule="auto"/>
        <w:jc w:val="both"/>
        <w:rPr>
          <w:rFonts w:ascii="Verdana" w:hAnsi="Verdana"/>
          <w:sz w:val="22"/>
          <w:szCs w:val="22"/>
        </w:rPr>
      </w:pPr>
      <w:r w:rsidRPr="006A0D0C">
        <w:rPr>
          <w:rFonts w:ascii="Verdana" w:hAnsi="Verdana"/>
          <w:sz w:val="22"/>
          <w:szCs w:val="22"/>
        </w:rPr>
        <w:t>Analizar el aporte que pueden dar las diferentes fuentes curriculares para la planificación y ejecución del currículo en los niveles nacionales, institucional y de aula.</w:t>
      </w:r>
    </w:p>
    <w:p w:rsidR="006A0D0C" w:rsidRPr="006A0D0C" w:rsidRDefault="006A0D0C" w:rsidP="006A0D0C">
      <w:pPr>
        <w:pStyle w:val="Prrafodelista"/>
        <w:numPr>
          <w:ilvl w:val="0"/>
          <w:numId w:val="27"/>
        </w:numPr>
        <w:spacing w:after="200" w:line="276" w:lineRule="auto"/>
        <w:jc w:val="both"/>
        <w:rPr>
          <w:rFonts w:ascii="Verdana" w:hAnsi="Verdana"/>
          <w:sz w:val="22"/>
          <w:szCs w:val="22"/>
        </w:rPr>
      </w:pPr>
      <w:r w:rsidRPr="006A0D0C">
        <w:rPr>
          <w:rFonts w:ascii="Verdana" w:hAnsi="Verdana"/>
          <w:sz w:val="22"/>
          <w:szCs w:val="22"/>
        </w:rPr>
        <w:lastRenderedPageBreak/>
        <w:t>Inferir los aportes que dan la filosofía, la sicología la sociología y la antropología como fundamentos del currículo.</w:t>
      </w:r>
    </w:p>
    <w:p w:rsidR="006A0D0C" w:rsidRPr="006A0D0C" w:rsidRDefault="006A0D0C" w:rsidP="006A0D0C">
      <w:pPr>
        <w:jc w:val="both"/>
        <w:rPr>
          <w:rFonts w:ascii="Verdana" w:hAnsi="Verdana"/>
          <w:sz w:val="22"/>
          <w:szCs w:val="22"/>
        </w:rPr>
      </w:pPr>
      <w:r>
        <w:rPr>
          <w:rFonts w:ascii="Verdana" w:hAnsi="Verdana"/>
          <w:sz w:val="22"/>
          <w:szCs w:val="22"/>
        </w:rPr>
        <w:t>Tema 4</w:t>
      </w:r>
    </w:p>
    <w:p w:rsidR="006A0D0C" w:rsidRPr="006A0D0C" w:rsidRDefault="006A0D0C" w:rsidP="006A0D0C">
      <w:pPr>
        <w:pStyle w:val="Prrafodelista"/>
        <w:numPr>
          <w:ilvl w:val="0"/>
          <w:numId w:val="28"/>
        </w:numPr>
        <w:spacing w:after="200" w:line="276" w:lineRule="auto"/>
        <w:jc w:val="both"/>
        <w:rPr>
          <w:rFonts w:ascii="Verdana" w:hAnsi="Verdana"/>
          <w:sz w:val="22"/>
          <w:szCs w:val="22"/>
        </w:rPr>
      </w:pPr>
      <w:r w:rsidRPr="006A0D0C">
        <w:rPr>
          <w:rFonts w:ascii="Verdana" w:hAnsi="Verdana"/>
          <w:sz w:val="22"/>
          <w:szCs w:val="22"/>
        </w:rPr>
        <w:t>Explicar qué es un enfoque curricular y un modelo de planificación curricular y el papel que estos juegan dentro del proceso de planificación curricular.</w:t>
      </w:r>
    </w:p>
    <w:p w:rsidR="006A0D0C" w:rsidRPr="005B3090" w:rsidRDefault="006A0D0C" w:rsidP="006A0D0C">
      <w:pPr>
        <w:pStyle w:val="Prrafodelista"/>
        <w:numPr>
          <w:ilvl w:val="0"/>
          <w:numId w:val="28"/>
        </w:numPr>
        <w:spacing w:after="200" w:line="276" w:lineRule="auto"/>
        <w:jc w:val="both"/>
        <w:rPr>
          <w:rFonts w:ascii="Verdana" w:hAnsi="Verdana"/>
          <w:color w:val="FF0000"/>
          <w:sz w:val="22"/>
          <w:szCs w:val="22"/>
        </w:rPr>
      </w:pPr>
      <w:bookmarkStart w:id="0" w:name="_GoBack"/>
      <w:r w:rsidRPr="005B3090">
        <w:rPr>
          <w:rFonts w:ascii="Verdana" w:hAnsi="Verdana"/>
          <w:color w:val="FF0000"/>
          <w:sz w:val="22"/>
          <w:szCs w:val="22"/>
        </w:rPr>
        <w:t xml:space="preserve">Caracterizar los enfoques curriculares: </w:t>
      </w:r>
      <w:proofErr w:type="spellStart"/>
      <w:r w:rsidRPr="005B3090">
        <w:rPr>
          <w:rFonts w:ascii="Verdana" w:hAnsi="Verdana"/>
          <w:color w:val="FF0000"/>
          <w:sz w:val="22"/>
          <w:szCs w:val="22"/>
        </w:rPr>
        <w:t>psicologista</w:t>
      </w:r>
      <w:proofErr w:type="spellEnd"/>
      <w:r w:rsidRPr="005B3090">
        <w:rPr>
          <w:rFonts w:ascii="Verdana" w:hAnsi="Verdana"/>
          <w:color w:val="FF0000"/>
          <w:sz w:val="22"/>
          <w:szCs w:val="22"/>
        </w:rPr>
        <w:t>, academicista, tecnológico, sociorreconstructivista y dialéctico.</w:t>
      </w:r>
    </w:p>
    <w:p w:rsidR="006A0D0C" w:rsidRPr="005B3090" w:rsidRDefault="006A0D0C" w:rsidP="006A0D0C">
      <w:pPr>
        <w:pStyle w:val="Prrafodelista"/>
        <w:numPr>
          <w:ilvl w:val="0"/>
          <w:numId w:val="28"/>
        </w:numPr>
        <w:spacing w:after="200" w:line="276" w:lineRule="auto"/>
        <w:jc w:val="both"/>
        <w:rPr>
          <w:rFonts w:ascii="Verdana" w:hAnsi="Verdana"/>
          <w:color w:val="FF0000"/>
          <w:sz w:val="22"/>
          <w:szCs w:val="22"/>
        </w:rPr>
      </w:pPr>
      <w:r w:rsidRPr="005B3090">
        <w:rPr>
          <w:rFonts w:ascii="Verdana" w:hAnsi="Verdana"/>
          <w:color w:val="FF0000"/>
          <w:sz w:val="22"/>
          <w:szCs w:val="22"/>
        </w:rPr>
        <w:t>Comparar la forma en que los diferentes enfoques curriculares caracterizan cada uno de los elementos del currículo.</w:t>
      </w:r>
    </w:p>
    <w:bookmarkEnd w:id="0"/>
    <w:p w:rsidR="006A0D0C" w:rsidRPr="006A0D0C" w:rsidRDefault="006A0D0C" w:rsidP="006A0D0C">
      <w:pPr>
        <w:pStyle w:val="Prrafodelista"/>
        <w:numPr>
          <w:ilvl w:val="0"/>
          <w:numId w:val="28"/>
        </w:numPr>
        <w:spacing w:after="200" w:line="276" w:lineRule="auto"/>
        <w:jc w:val="both"/>
        <w:rPr>
          <w:rFonts w:ascii="Verdana" w:hAnsi="Verdana"/>
          <w:sz w:val="22"/>
          <w:szCs w:val="22"/>
        </w:rPr>
      </w:pPr>
      <w:r w:rsidRPr="006A0D0C">
        <w:rPr>
          <w:rFonts w:ascii="Verdana" w:hAnsi="Verdana"/>
          <w:sz w:val="22"/>
          <w:szCs w:val="22"/>
        </w:rPr>
        <w:t>Caracterizar los tres tipos de modelo de planificación de currículo: lineal, sistémico e integrador.</w:t>
      </w:r>
    </w:p>
    <w:p w:rsidR="006A0D0C" w:rsidRPr="006A0D0C" w:rsidRDefault="006A0D0C" w:rsidP="006A0D0C">
      <w:pPr>
        <w:pStyle w:val="Prrafodelista"/>
        <w:numPr>
          <w:ilvl w:val="0"/>
          <w:numId w:val="28"/>
        </w:numPr>
        <w:spacing w:after="200" w:line="276" w:lineRule="auto"/>
        <w:jc w:val="both"/>
        <w:rPr>
          <w:rFonts w:ascii="Verdana" w:hAnsi="Verdana"/>
          <w:sz w:val="22"/>
          <w:szCs w:val="22"/>
        </w:rPr>
      </w:pPr>
      <w:r w:rsidRPr="006A0D0C">
        <w:rPr>
          <w:rFonts w:ascii="Verdana" w:hAnsi="Verdana"/>
          <w:sz w:val="22"/>
          <w:szCs w:val="22"/>
        </w:rPr>
        <w:t>Identificar las relaciones que existen entre los enfoques curriculares y los modelos de planificación dl currículo.</w:t>
      </w:r>
    </w:p>
    <w:p w:rsidR="006A0D0C" w:rsidRPr="006A0D0C" w:rsidRDefault="006A0D0C" w:rsidP="006A0D0C">
      <w:pPr>
        <w:jc w:val="both"/>
        <w:rPr>
          <w:rFonts w:ascii="Verdana" w:hAnsi="Verdana"/>
          <w:sz w:val="22"/>
          <w:szCs w:val="22"/>
        </w:rPr>
      </w:pPr>
      <w:r>
        <w:rPr>
          <w:rFonts w:ascii="Verdana" w:hAnsi="Verdana"/>
          <w:sz w:val="22"/>
          <w:szCs w:val="22"/>
        </w:rPr>
        <w:t>Tema 5</w:t>
      </w:r>
    </w:p>
    <w:p w:rsidR="006A0D0C" w:rsidRPr="006A0D0C" w:rsidRDefault="006A0D0C" w:rsidP="006A0D0C">
      <w:pPr>
        <w:pStyle w:val="Prrafodelista"/>
        <w:numPr>
          <w:ilvl w:val="0"/>
          <w:numId w:val="29"/>
        </w:numPr>
        <w:spacing w:after="200" w:line="276" w:lineRule="auto"/>
        <w:jc w:val="both"/>
        <w:rPr>
          <w:rFonts w:ascii="Verdana" w:hAnsi="Verdana"/>
          <w:sz w:val="22"/>
          <w:szCs w:val="22"/>
        </w:rPr>
      </w:pPr>
      <w:r w:rsidRPr="006A0D0C">
        <w:rPr>
          <w:rFonts w:ascii="Verdana" w:hAnsi="Verdana"/>
          <w:sz w:val="22"/>
          <w:szCs w:val="22"/>
        </w:rPr>
        <w:t>Analizar la aplicabilidad que poseen los conceptos teóricos sobre el currículo, al realizar el proceso de planeamiento curricular.</w:t>
      </w:r>
    </w:p>
    <w:p w:rsidR="006A0D0C" w:rsidRPr="006A0D0C" w:rsidRDefault="006A0D0C" w:rsidP="006A0D0C">
      <w:pPr>
        <w:pStyle w:val="Prrafodelista"/>
        <w:numPr>
          <w:ilvl w:val="0"/>
          <w:numId w:val="29"/>
        </w:numPr>
        <w:spacing w:after="200" w:line="276" w:lineRule="auto"/>
        <w:jc w:val="both"/>
        <w:rPr>
          <w:rFonts w:ascii="Verdana" w:hAnsi="Verdana"/>
          <w:sz w:val="22"/>
          <w:szCs w:val="22"/>
        </w:rPr>
      </w:pPr>
      <w:r w:rsidRPr="006A0D0C">
        <w:rPr>
          <w:rFonts w:ascii="Verdana" w:hAnsi="Verdana"/>
          <w:sz w:val="22"/>
          <w:szCs w:val="22"/>
        </w:rPr>
        <w:t>Explicar las características que debe poseer el planeamiento didáctico y los diferentes planes didácticos.</w:t>
      </w:r>
    </w:p>
    <w:p w:rsidR="006A0D0C" w:rsidRPr="006A0D0C" w:rsidRDefault="006A0D0C" w:rsidP="006A0D0C">
      <w:pPr>
        <w:pStyle w:val="Prrafodelista"/>
        <w:numPr>
          <w:ilvl w:val="0"/>
          <w:numId w:val="29"/>
        </w:numPr>
        <w:spacing w:after="200" w:line="276" w:lineRule="auto"/>
        <w:jc w:val="both"/>
        <w:rPr>
          <w:rFonts w:ascii="Verdana" w:hAnsi="Verdana"/>
          <w:sz w:val="22"/>
          <w:szCs w:val="22"/>
        </w:rPr>
      </w:pPr>
      <w:r w:rsidRPr="006A0D0C">
        <w:rPr>
          <w:rFonts w:ascii="Verdana" w:hAnsi="Verdana"/>
          <w:sz w:val="22"/>
          <w:szCs w:val="22"/>
        </w:rPr>
        <w:t>Valorar la importancia de realizar un adecuado planeamiento curricular para alcanzar los objetivos del sistema educativo u con ello responder a las demandas u expectativas que el individuo y la sociedad le plantean a la educación.</w:t>
      </w:r>
    </w:p>
    <w:p w:rsidR="006A0D0C" w:rsidRPr="006A0D0C" w:rsidRDefault="006A0D0C" w:rsidP="006A0D0C">
      <w:pPr>
        <w:pStyle w:val="Prrafodelista"/>
        <w:numPr>
          <w:ilvl w:val="0"/>
          <w:numId w:val="29"/>
        </w:numPr>
        <w:spacing w:after="200" w:line="276" w:lineRule="auto"/>
        <w:jc w:val="both"/>
        <w:rPr>
          <w:rFonts w:ascii="Verdana" w:hAnsi="Verdana"/>
          <w:sz w:val="22"/>
          <w:szCs w:val="22"/>
        </w:rPr>
      </w:pPr>
      <w:r w:rsidRPr="006A0D0C">
        <w:rPr>
          <w:rFonts w:ascii="Verdana" w:hAnsi="Verdana"/>
          <w:sz w:val="22"/>
          <w:szCs w:val="22"/>
        </w:rPr>
        <w:t>Aplicar conocimientos técnicos para convertir el planeamiento didáctico en un proceso científico y eficiente.</w:t>
      </w:r>
    </w:p>
    <w:p w:rsidR="006A0D0C" w:rsidRPr="006A0D0C" w:rsidRDefault="006A0D0C" w:rsidP="006A0D0C">
      <w:pPr>
        <w:pStyle w:val="Prrafodelista"/>
        <w:numPr>
          <w:ilvl w:val="0"/>
          <w:numId w:val="29"/>
        </w:numPr>
        <w:spacing w:after="200" w:line="276" w:lineRule="auto"/>
        <w:jc w:val="both"/>
        <w:rPr>
          <w:rFonts w:ascii="Verdana" w:hAnsi="Verdana"/>
          <w:sz w:val="22"/>
          <w:szCs w:val="22"/>
        </w:rPr>
      </w:pPr>
      <w:r w:rsidRPr="006A0D0C">
        <w:rPr>
          <w:rFonts w:ascii="Verdana" w:hAnsi="Verdana"/>
          <w:sz w:val="22"/>
          <w:szCs w:val="22"/>
        </w:rPr>
        <w:t xml:space="preserve">Explicar las relaciones que existen entre el macro y el </w:t>
      </w:r>
      <w:r w:rsidR="00AB02E9" w:rsidRPr="006A0D0C">
        <w:rPr>
          <w:rFonts w:ascii="Verdana" w:hAnsi="Verdana"/>
          <w:sz w:val="22"/>
          <w:szCs w:val="22"/>
        </w:rPr>
        <w:t>micro planeamiento</w:t>
      </w:r>
      <w:r w:rsidRPr="006A0D0C">
        <w:rPr>
          <w:rFonts w:ascii="Verdana" w:hAnsi="Verdana"/>
          <w:sz w:val="22"/>
          <w:szCs w:val="22"/>
        </w:rPr>
        <w:t>, de tal manera que se asuma el planeamiento didáctico en el nivel de aula como una concreción del nacional.</w:t>
      </w:r>
    </w:p>
    <w:p w:rsidR="006A0D0C" w:rsidRPr="006A0D0C" w:rsidRDefault="006A0D0C" w:rsidP="006A0D0C">
      <w:pPr>
        <w:pStyle w:val="Prrafodelista"/>
        <w:numPr>
          <w:ilvl w:val="0"/>
          <w:numId w:val="29"/>
        </w:numPr>
        <w:spacing w:after="200" w:line="276" w:lineRule="auto"/>
        <w:jc w:val="both"/>
        <w:rPr>
          <w:rFonts w:ascii="Verdana" w:hAnsi="Verdana"/>
          <w:sz w:val="22"/>
          <w:szCs w:val="22"/>
        </w:rPr>
      </w:pPr>
      <w:r w:rsidRPr="006A0D0C">
        <w:rPr>
          <w:rFonts w:ascii="Verdana" w:hAnsi="Verdana"/>
          <w:sz w:val="22"/>
          <w:szCs w:val="22"/>
        </w:rPr>
        <w:t>Aplicar los procedimientos adecuados para elaborar los diferentes tipos de planes didácticos: anual, mensual (Unidad), diario.</w:t>
      </w:r>
    </w:p>
    <w:p w:rsidR="006A0D0C" w:rsidRPr="006A0D0C" w:rsidRDefault="006A0D0C" w:rsidP="006A0D0C">
      <w:pPr>
        <w:pStyle w:val="Prrafodelista"/>
        <w:numPr>
          <w:ilvl w:val="0"/>
          <w:numId w:val="29"/>
        </w:numPr>
        <w:spacing w:after="200" w:line="276" w:lineRule="auto"/>
        <w:jc w:val="both"/>
        <w:rPr>
          <w:rFonts w:ascii="Verdana" w:hAnsi="Verdana"/>
          <w:sz w:val="22"/>
          <w:szCs w:val="22"/>
        </w:rPr>
      </w:pPr>
      <w:r w:rsidRPr="006A0D0C">
        <w:rPr>
          <w:rFonts w:ascii="Verdana" w:hAnsi="Verdana"/>
          <w:sz w:val="22"/>
          <w:szCs w:val="22"/>
        </w:rPr>
        <w:t>Describir los siguientes principios curriculares: integración, disciplinariedad, correlación, secuencia vertical, continuidad y coherencia horizontal.</w:t>
      </w:r>
    </w:p>
    <w:p w:rsidR="006A0D0C" w:rsidRPr="006A0D0C" w:rsidRDefault="006A0D0C" w:rsidP="006A0D0C">
      <w:pPr>
        <w:pStyle w:val="Prrafodelista"/>
        <w:numPr>
          <w:ilvl w:val="0"/>
          <w:numId w:val="29"/>
        </w:numPr>
        <w:spacing w:after="200" w:line="276" w:lineRule="auto"/>
        <w:jc w:val="both"/>
        <w:rPr>
          <w:rFonts w:ascii="Verdana" w:hAnsi="Verdana"/>
          <w:sz w:val="22"/>
          <w:szCs w:val="22"/>
        </w:rPr>
      </w:pPr>
      <w:r w:rsidRPr="006A0D0C">
        <w:rPr>
          <w:rFonts w:ascii="Verdana" w:hAnsi="Verdana"/>
          <w:sz w:val="22"/>
          <w:szCs w:val="22"/>
        </w:rPr>
        <w:t>Aplicar los principios curriculares de la organización de los diferentes elementos del currículo en el momento de elaborar los diferentes diseños curriculares.</w:t>
      </w:r>
    </w:p>
    <w:p w:rsidR="006A0D0C" w:rsidRDefault="006A0D0C">
      <w:pPr>
        <w:spacing w:after="200" w:line="276" w:lineRule="auto"/>
        <w:rPr>
          <w:rFonts w:ascii="Verdana" w:hAnsi="Verdana"/>
          <w:sz w:val="22"/>
          <w:szCs w:val="22"/>
        </w:rPr>
      </w:pPr>
      <w:r>
        <w:rPr>
          <w:rFonts w:ascii="Verdana" w:hAnsi="Verdana"/>
          <w:sz w:val="22"/>
          <w:szCs w:val="22"/>
        </w:rPr>
        <w:br w:type="page"/>
      </w:r>
    </w:p>
    <w:p w:rsidR="006A0D0C" w:rsidRPr="006A0D0C" w:rsidRDefault="006A0D0C" w:rsidP="006A0D0C">
      <w:pPr>
        <w:jc w:val="both"/>
        <w:rPr>
          <w:rFonts w:ascii="Verdana" w:hAnsi="Verdana"/>
          <w:sz w:val="22"/>
          <w:szCs w:val="22"/>
        </w:rPr>
      </w:pPr>
      <w:r>
        <w:rPr>
          <w:rFonts w:ascii="Verdana" w:hAnsi="Verdana"/>
          <w:sz w:val="22"/>
          <w:szCs w:val="22"/>
        </w:rPr>
        <w:lastRenderedPageBreak/>
        <w:t>Tema 6</w:t>
      </w:r>
    </w:p>
    <w:p w:rsidR="006A0D0C" w:rsidRPr="006A0D0C" w:rsidRDefault="006A0D0C" w:rsidP="006A0D0C">
      <w:pPr>
        <w:pStyle w:val="Prrafodelista"/>
        <w:numPr>
          <w:ilvl w:val="0"/>
          <w:numId w:val="30"/>
        </w:numPr>
        <w:spacing w:after="200" w:line="276" w:lineRule="auto"/>
        <w:jc w:val="both"/>
        <w:rPr>
          <w:rFonts w:ascii="Verdana" w:hAnsi="Verdana"/>
          <w:sz w:val="22"/>
          <w:szCs w:val="22"/>
        </w:rPr>
      </w:pPr>
      <w:r w:rsidRPr="006A0D0C">
        <w:rPr>
          <w:rFonts w:ascii="Verdana" w:hAnsi="Verdana"/>
          <w:sz w:val="22"/>
          <w:szCs w:val="22"/>
        </w:rPr>
        <w:t>Explicar con claridad el concepto de adecuación curricular.</w:t>
      </w:r>
    </w:p>
    <w:p w:rsidR="006A0D0C" w:rsidRPr="006A0D0C" w:rsidRDefault="006A0D0C" w:rsidP="006A0D0C">
      <w:pPr>
        <w:pStyle w:val="Prrafodelista"/>
        <w:numPr>
          <w:ilvl w:val="0"/>
          <w:numId w:val="30"/>
        </w:numPr>
        <w:spacing w:after="200" w:line="276" w:lineRule="auto"/>
        <w:jc w:val="both"/>
        <w:rPr>
          <w:rFonts w:ascii="Verdana" w:hAnsi="Verdana"/>
          <w:sz w:val="22"/>
          <w:szCs w:val="22"/>
        </w:rPr>
      </w:pPr>
      <w:r w:rsidRPr="006A0D0C">
        <w:rPr>
          <w:rFonts w:ascii="Verdana" w:hAnsi="Verdana"/>
          <w:sz w:val="22"/>
          <w:szCs w:val="22"/>
        </w:rPr>
        <w:t>Aplicar diferentes procedimientos metodológicos para desarrollar un proceso de adecuación curricular en el nivel institucional.</w:t>
      </w:r>
    </w:p>
    <w:p w:rsidR="006A0D0C" w:rsidRPr="006A0D0C" w:rsidRDefault="006A0D0C" w:rsidP="006A0D0C">
      <w:pPr>
        <w:pStyle w:val="Prrafodelista"/>
        <w:numPr>
          <w:ilvl w:val="0"/>
          <w:numId w:val="30"/>
        </w:numPr>
        <w:spacing w:after="200" w:line="276" w:lineRule="auto"/>
        <w:jc w:val="both"/>
        <w:rPr>
          <w:rFonts w:ascii="Verdana" w:hAnsi="Verdana"/>
          <w:sz w:val="22"/>
          <w:szCs w:val="22"/>
        </w:rPr>
      </w:pPr>
      <w:r w:rsidRPr="006A0D0C">
        <w:rPr>
          <w:rFonts w:ascii="Verdana" w:hAnsi="Verdana"/>
          <w:sz w:val="22"/>
          <w:szCs w:val="22"/>
        </w:rPr>
        <w:t>Analizar las diferentes formas en que se puede extraer información relevante de las fuentes curriculares, para integrarlas al diseño del planeamiento didáctico, dentro de un proceso de adecuación curricular.</w:t>
      </w:r>
    </w:p>
    <w:p w:rsidR="006A0D0C" w:rsidRPr="006A0D0C" w:rsidRDefault="006A0D0C" w:rsidP="006A0D0C">
      <w:pPr>
        <w:pStyle w:val="Prrafodelista"/>
        <w:numPr>
          <w:ilvl w:val="0"/>
          <w:numId w:val="30"/>
        </w:numPr>
        <w:spacing w:after="200" w:line="276" w:lineRule="auto"/>
        <w:jc w:val="both"/>
        <w:rPr>
          <w:rFonts w:ascii="Verdana" w:hAnsi="Verdana"/>
          <w:sz w:val="22"/>
          <w:szCs w:val="22"/>
        </w:rPr>
      </w:pPr>
      <w:r w:rsidRPr="006A0D0C">
        <w:rPr>
          <w:rFonts w:ascii="Verdana" w:hAnsi="Verdana"/>
          <w:sz w:val="22"/>
          <w:szCs w:val="22"/>
        </w:rPr>
        <w:t>Discriminar entre las situaciones críticas obtenidas mediante el proceso de diagnóstico socio-económico, educativo aquellas que son factibles para tratar didácticamente.</w:t>
      </w:r>
    </w:p>
    <w:p w:rsidR="006A0D0C" w:rsidRPr="006A0D0C" w:rsidRDefault="006A0D0C" w:rsidP="006A0D0C">
      <w:pPr>
        <w:pStyle w:val="Prrafodelista"/>
        <w:numPr>
          <w:ilvl w:val="0"/>
          <w:numId w:val="30"/>
        </w:numPr>
        <w:spacing w:after="200" w:line="276" w:lineRule="auto"/>
        <w:jc w:val="both"/>
        <w:rPr>
          <w:rFonts w:ascii="Verdana" w:hAnsi="Verdana"/>
          <w:sz w:val="22"/>
          <w:szCs w:val="22"/>
        </w:rPr>
      </w:pPr>
      <w:r w:rsidRPr="006A0D0C">
        <w:rPr>
          <w:rFonts w:ascii="Verdana" w:hAnsi="Verdana"/>
          <w:sz w:val="22"/>
          <w:szCs w:val="22"/>
        </w:rPr>
        <w:t>Jerarquizar situaciones críticas para generar posibles ejes o núcleos curriculares.</w:t>
      </w:r>
    </w:p>
    <w:p w:rsidR="006A0D0C" w:rsidRPr="006A0D0C" w:rsidRDefault="006A0D0C" w:rsidP="006A0D0C">
      <w:pPr>
        <w:pStyle w:val="Prrafodelista"/>
        <w:numPr>
          <w:ilvl w:val="0"/>
          <w:numId w:val="30"/>
        </w:numPr>
        <w:spacing w:after="200" w:line="276" w:lineRule="auto"/>
        <w:jc w:val="both"/>
        <w:rPr>
          <w:rFonts w:ascii="Verdana" w:hAnsi="Verdana"/>
          <w:sz w:val="22"/>
          <w:szCs w:val="22"/>
        </w:rPr>
      </w:pPr>
      <w:r w:rsidRPr="006A0D0C">
        <w:rPr>
          <w:rFonts w:ascii="Verdana" w:hAnsi="Verdana"/>
          <w:sz w:val="22"/>
          <w:szCs w:val="22"/>
        </w:rPr>
        <w:t>Realizar en el nivel institucional un proceso de adecuación curricular para hacer el currículo más pertinente con las necesidades, interés y expectativas de los alumnos y de la comunidad-</w:t>
      </w:r>
    </w:p>
    <w:p w:rsidR="006A0D0C" w:rsidRPr="003370D1" w:rsidRDefault="006A0D0C" w:rsidP="006A0D0C">
      <w:pPr>
        <w:widowControl w:val="0"/>
        <w:suppressAutoHyphens/>
        <w:snapToGrid w:val="0"/>
        <w:jc w:val="both"/>
        <w:rPr>
          <w:rFonts w:ascii="Verdana" w:hAnsi="Verdana"/>
          <w:b/>
          <w:color w:val="000000"/>
          <w:spacing w:val="-3"/>
          <w:sz w:val="16"/>
          <w:szCs w:val="16"/>
        </w:rPr>
      </w:pPr>
    </w:p>
    <w:tbl>
      <w:tblPr>
        <w:tblStyle w:val="Tablaconcuadrcula"/>
        <w:tblW w:w="0" w:type="auto"/>
        <w:tblLook w:val="04A0" w:firstRow="1" w:lastRow="0" w:firstColumn="1" w:lastColumn="0" w:noHBand="0" w:noVBand="1"/>
      </w:tblPr>
      <w:tblGrid>
        <w:gridCol w:w="8838"/>
      </w:tblGrid>
      <w:tr w:rsidR="006A0D0C" w:rsidTr="00C421C8">
        <w:tc>
          <w:tcPr>
            <w:tcW w:w="9054" w:type="dxa"/>
            <w:tcBorders>
              <w:top w:val="nil"/>
              <w:left w:val="nil"/>
              <w:bottom w:val="nil"/>
              <w:right w:val="nil"/>
            </w:tcBorders>
            <w:shd w:val="clear" w:color="auto" w:fill="FFCC66"/>
          </w:tcPr>
          <w:p w:rsidR="006A0D0C" w:rsidRPr="00994891" w:rsidRDefault="006A0D0C" w:rsidP="00C421C8">
            <w:pPr>
              <w:pStyle w:val="Prrafodelista"/>
              <w:widowControl w:val="0"/>
              <w:numPr>
                <w:ilvl w:val="0"/>
                <w:numId w:val="18"/>
              </w:numPr>
              <w:suppressAutoHyphens/>
              <w:snapToGrid w:val="0"/>
              <w:spacing w:before="120" w:after="120"/>
              <w:ind w:left="714" w:hanging="357"/>
              <w:jc w:val="both"/>
              <w:rPr>
                <w:rFonts w:ascii="Verdana" w:hAnsi="Verdana"/>
                <w:color w:val="000000"/>
                <w:spacing w:val="-3"/>
                <w:sz w:val="22"/>
                <w:szCs w:val="22"/>
              </w:rPr>
            </w:pPr>
            <w:r>
              <w:rPr>
                <w:rFonts w:ascii="Verdana" w:hAnsi="Verdana"/>
                <w:color w:val="000000"/>
                <w:spacing w:val="-3"/>
                <w:sz w:val="22"/>
                <w:szCs w:val="22"/>
              </w:rPr>
              <w:t>CONTENIDOS</w:t>
            </w:r>
          </w:p>
        </w:tc>
      </w:tr>
    </w:tbl>
    <w:p w:rsidR="006A0D0C" w:rsidRPr="00994891" w:rsidRDefault="006A0D0C" w:rsidP="006A0D0C">
      <w:pPr>
        <w:widowControl w:val="0"/>
        <w:suppressAutoHyphens/>
        <w:snapToGrid w:val="0"/>
        <w:jc w:val="both"/>
        <w:rPr>
          <w:rFonts w:ascii="Verdana" w:hAnsi="Verdana"/>
          <w:b/>
          <w:color w:val="000000"/>
          <w:spacing w:val="-3"/>
          <w:sz w:val="22"/>
          <w:szCs w:val="22"/>
        </w:rPr>
      </w:pPr>
    </w:p>
    <w:p w:rsidR="006A0D0C" w:rsidRPr="006A0D0C" w:rsidRDefault="006A0D0C" w:rsidP="006A0D0C">
      <w:pPr>
        <w:jc w:val="both"/>
        <w:rPr>
          <w:rFonts w:ascii="Verdana" w:hAnsi="Verdana"/>
          <w:sz w:val="22"/>
          <w:szCs w:val="22"/>
        </w:rPr>
      </w:pPr>
      <w:r w:rsidRPr="006A0D0C">
        <w:rPr>
          <w:rFonts w:ascii="Verdana" w:hAnsi="Verdana"/>
          <w:sz w:val="22"/>
          <w:szCs w:val="22"/>
        </w:rPr>
        <w:t>Tema I: Educación y Currículo</w:t>
      </w:r>
    </w:p>
    <w:p w:rsidR="006A0D0C" w:rsidRDefault="006A0D0C" w:rsidP="006A0D0C">
      <w:pPr>
        <w:pStyle w:val="Sinespaciado"/>
        <w:ind w:firstLine="360"/>
        <w:jc w:val="both"/>
        <w:rPr>
          <w:rFonts w:ascii="Verdana" w:hAnsi="Verdana"/>
        </w:rPr>
      </w:pPr>
    </w:p>
    <w:p w:rsidR="006A0D0C" w:rsidRPr="006A0D0C" w:rsidRDefault="006A0D0C" w:rsidP="006A0D0C">
      <w:pPr>
        <w:pStyle w:val="Sinespaciado"/>
        <w:ind w:firstLine="360"/>
        <w:jc w:val="both"/>
        <w:rPr>
          <w:rFonts w:ascii="Verdana" w:hAnsi="Verdana"/>
        </w:rPr>
      </w:pPr>
      <w:r w:rsidRPr="006A0D0C">
        <w:rPr>
          <w:rFonts w:ascii="Verdana" w:hAnsi="Verdana"/>
        </w:rPr>
        <w:t>Introducción</w:t>
      </w:r>
    </w:p>
    <w:p w:rsidR="006A0D0C" w:rsidRPr="006A0D0C" w:rsidRDefault="006A0D0C" w:rsidP="006A0D0C">
      <w:pPr>
        <w:pStyle w:val="Sinespaciado"/>
        <w:numPr>
          <w:ilvl w:val="0"/>
          <w:numId w:val="19"/>
        </w:numPr>
        <w:jc w:val="both"/>
        <w:rPr>
          <w:rFonts w:ascii="Verdana" w:hAnsi="Verdana"/>
        </w:rPr>
      </w:pPr>
      <w:r w:rsidRPr="006A0D0C">
        <w:rPr>
          <w:rFonts w:ascii="Verdana" w:hAnsi="Verdana"/>
        </w:rPr>
        <w:t>La educación como proceso individual y social</w:t>
      </w:r>
    </w:p>
    <w:p w:rsidR="006A0D0C" w:rsidRPr="006A0D0C" w:rsidRDefault="006A0D0C" w:rsidP="006A0D0C">
      <w:pPr>
        <w:pStyle w:val="Sinespaciado"/>
        <w:numPr>
          <w:ilvl w:val="0"/>
          <w:numId w:val="19"/>
        </w:numPr>
        <w:jc w:val="both"/>
        <w:rPr>
          <w:rFonts w:ascii="Verdana" w:hAnsi="Verdana"/>
        </w:rPr>
      </w:pPr>
      <w:r w:rsidRPr="006A0D0C">
        <w:rPr>
          <w:rFonts w:ascii="Verdana" w:hAnsi="Verdana"/>
        </w:rPr>
        <w:t>El principio dela educación permanente</w:t>
      </w:r>
    </w:p>
    <w:p w:rsidR="006A0D0C" w:rsidRPr="006A0D0C" w:rsidRDefault="006A0D0C" w:rsidP="006A0D0C">
      <w:pPr>
        <w:pStyle w:val="Sinespaciado"/>
        <w:numPr>
          <w:ilvl w:val="0"/>
          <w:numId w:val="19"/>
        </w:numPr>
        <w:jc w:val="both"/>
        <w:rPr>
          <w:rFonts w:ascii="Verdana" w:hAnsi="Verdana"/>
        </w:rPr>
      </w:pPr>
      <w:r w:rsidRPr="006A0D0C">
        <w:rPr>
          <w:rFonts w:ascii="Verdana" w:hAnsi="Verdana"/>
        </w:rPr>
        <w:t>El fundamento socio-político y cultural de la educación</w:t>
      </w:r>
    </w:p>
    <w:p w:rsidR="006A0D0C" w:rsidRPr="006A0D0C" w:rsidRDefault="006A0D0C" w:rsidP="006A0D0C">
      <w:pPr>
        <w:pStyle w:val="Sinespaciado"/>
        <w:numPr>
          <w:ilvl w:val="0"/>
          <w:numId w:val="19"/>
        </w:numPr>
        <w:jc w:val="both"/>
        <w:rPr>
          <w:rFonts w:ascii="Verdana" w:hAnsi="Verdana"/>
        </w:rPr>
      </w:pPr>
      <w:r w:rsidRPr="006A0D0C">
        <w:rPr>
          <w:rFonts w:ascii="Verdana" w:hAnsi="Verdana"/>
        </w:rPr>
        <w:t>Concepto del currículo</w:t>
      </w:r>
    </w:p>
    <w:p w:rsidR="006A0D0C" w:rsidRPr="006A0D0C" w:rsidRDefault="006A0D0C" w:rsidP="006A0D0C">
      <w:pPr>
        <w:pStyle w:val="Sinespaciado"/>
        <w:numPr>
          <w:ilvl w:val="1"/>
          <w:numId w:val="19"/>
        </w:numPr>
        <w:jc w:val="both"/>
        <w:rPr>
          <w:rFonts w:ascii="Verdana" w:hAnsi="Verdana"/>
        </w:rPr>
      </w:pPr>
      <w:r w:rsidRPr="006A0D0C">
        <w:rPr>
          <w:rFonts w:ascii="Verdana" w:hAnsi="Verdana"/>
        </w:rPr>
        <w:t>Evolución del término currículo</w:t>
      </w:r>
    </w:p>
    <w:p w:rsidR="006A0D0C" w:rsidRPr="006A0D0C" w:rsidRDefault="006A0D0C" w:rsidP="006A0D0C">
      <w:pPr>
        <w:pStyle w:val="Sinespaciado"/>
        <w:numPr>
          <w:ilvl w:val="1"/>
          <w:numId w:val="19"/>
        </w:numPr>
        <w:jc w:val="both"/>
        <w:rPr>
          <w:rFonts w:ascii="Verdana" w:hAnsi="Verdana"/>
        </w:rPr>
      </w:pPr>
      <w:r w:rsidRPr="006A0D0C">
        <w:rPr>
          <w:rFonts w:ascii="Verdana" w:hAnsi="Verdana"/>
        </w:rPr>
        <w:t>Diferentes definiciones del currículo</w:t>
      </w:r>
    </w:p>
    <w:p w:rsidR="006A0D0C" w:rsidRPr="006A0D0C" w:rsidRDefault="006A0D0C" w:rsidP="006A0D0C">
      <w:pPr>
        <w:pStyle w:val="Sinespaciado"/>
        <w:numPr>
          <w:ilvl w:val="0"/>
          <w:numId w:val="19"/>
        </w:numPr>
        <w:jc w:val="both"/>
        <w:rPr>
          <w:rFonts w:ascii="Verdana" w:hAnsi="Verdana"/>
        </w:rPr>
      </w:pPr>
      <w:r w:rsidRPr="006A0D0C">
        <w:rPr>
          <w:rFonts w:ascii="Verdana" w:hAnsi="Verdana"/>
        </w:rPr>
        <w:t>Las relaciones entre educación y currículo</w:t>
      </w:r>
    </w:p>
    <w:p w:rsidR="006A0D0C" w:rsidRPr="006A0D0C" w:rsidRDefault="006A0D0C" w:rsidP="006A0D0C">
      <w:pPr>
        <w:pStyle w:val="Sinespaciado"/>
        <w:jc w:val="both"/>
        <w:rPr>
          <w:rFonts w:ascii="Verdana" w:hAnsi="Verdana"/>
        </w:rPr>
      </w:pPr>
    </w:p>
    <w:p w:rsidR="006A0D0C" w:rsidRPr="006A0D0C" w:rsidRDefault="006A0D0C" w:rsidP="006A0D0C">
      <w:pPr>
        <w:pStyle w:val="Sinespaciado"/>
        <w:jc w:val="both"/>
        <w:rPr>
          <w:rFonts w:ascii="Verdana" w:hAnsi="Verdana"/>
        </w:rPr>
      </w:pPr>
      <w:r w:rsidRPr="006A0D0C">
        <w:rPr>
          <w:rFonts w:ascii="Verdana" w:hAnsi="Verdana"/>
        </w:rPr>
        <w:t>Tema II: La funcionalidad de los elementos del currículo en el nivel de aula</w:t>
      </w:r>
    </w:p>
    <w:p w:rsidR="006A0D0C" w:rsidRDefault="006A0D0C" w:rsidP="006A0D0C">
      <w:pPr>
        <w:pStyle w:val="Sinespaciado"/>
        <w:ind w:firstLine="360"/>
        <w:jc w:val="both"/>
        <w:rPr>
          <w:rFonts w:ascii="Verdana" w:hAnsi="Verdana"/>
        </w:rPr>
      </w:pPr>
    </w:p>
    <w:p w:rsidR="006A0D0C" w:rsidRPr="006A0D0C" w:rsidRDefault="006A0D0C" w:rsidP="006A0D0C">
      <w:pPr>
        <w:pStyle w:val="Sinespaciado"/>
        <w:ind w:firstLine="360"/>
        <w:jc w:val="both"/>
        <w:rPr>
          <w:rFonts w:ascii="Verdana" w:hAnsi="Verdana"/>
        </w:rPr>
      </w:pPr>
      <w:r w:rsidRPr="006A0D0C">
        <w:rPr>
          <w:rFonts w:ascii="Verdana" w:hAnsi="Verdana"/>
        </w:rPr>
        <w:t>Introducción</w:t>
      </w:r>
    </w:p>
    <w:p w:rsidR="006A0D0C" w:rsidRPr="006A0D0C" w:rsidRDefault="006A0D0C" w:rsidP="006A0D0C">
      <w:pPr>
        <w:pStyle w:val="Sinespaciado"/>
        <w:numPr>
          <w:ilvl w:val="0"/>
          <w:numId w:val="20"/>
        </w:numPr>
        <w:jc w:val="both"/>
        <w:rPr>
          <w:rFonts w:ascii="Verdana" w:hAnsi="Verdana"/>
        </w:rPr>
      </w:pPr>
      <w:r w:rsidRPr="006A0D0C">
        <w:rPr>
          <w:rFonts w:ascii="Verdana" w:hAnsi="Verdana"/>
        </w:rPr>
        <w:t>Elementos del currículo</w:t>
      </w:r>
    </w:p>
    <w:p w:rsidR="006A0D0C" w:rsidRPr="006A0D0C" w:rsidRDefault="006A0D0C" w:rsidP="006A0D0C">
      <w:pPr>
        <w:pStyle w:val="Sinespaciado"/>
        <w:numPr>
          <w:ilvl w:val="0"/>
          <w:numId w:val="20"/>
        </w:numPr>
        <w:jc w:val="both"/>
        <w:rPr>
          <w:rFonts w:ascii="Verdana" w:hAnsi="Verdana"/>
        </w:rPr>
      </w:pPr>
      <w:r w:rsidRPr="006A0D0C">
        <w:rPr>
          <w:rFonts w:ascii="Verdana" w:hAnsi="Verdana"/>
        </w:rPr>
        <w:t>Clasificación de los elementos del currículo</w:t>
      </w:r>
    </w:p>
    <w:p w:rsidR="006A0D0C" w:rsidRPr="006A0D0C" w:rsidRDefault="006A0D0C" w:rsidP="006A0D0C">
      <w:pPr>
        <w:pStyle w:val="Sinespaciado"/>
        <w:numPr>
          <w:ilvl w:val="0"/>
          <w:numId w:val="20"/>
        </w:numPr>
        <w:jc w:val="both"/>
        <w:rPr>
          <w:rFonts w:ascii="Verdana" w:hAnsi="Verdana"/>
        </w:rPr>
      </w:pPr>
      <w:r w:rsidRPr="006A0D0C">
        <w:rPr>
          <w:rFonts w:ascii="Verdana" w:hAnsi="Verdana"/>
        </w:rPr>
        <w:t>Descripción de los elementos del currículo y análisis de sus implicaciones en el nivel de aula</w:t>
      </w:r>
    </w:p>
    <w:p w:rsidR="006A0D0C" w:rsidRPr="006A0D0C" w:rsidRDefault="006A0D0C" w:rsidP="006A0D0C">
      <w:pPr>
        <w:pStyle w:val="Sinespaciado"/>
        <w:numPr>
          <w:ilvl w:val="1"/>
          <w:numId w:val="20"/>
        </w:numPr>
        <w:jc w:val="both"/>
        <w:rPr>
          <w:rFonts w:ascii="Verdana" w:hAnsi="Verdana"/>
        </w:rPr>
      </w:pPr>
      <w:r w:rsidRPr="006A0D0C">
        <w:rPr>
          <w:rFonts w:ascii="Verdana" w:hAnsi="Verdana"/>
        </w:rPr>
        <w:t>Elementos orientadores</w:t>
      </w:r>
    </w:p>
    <w:p w:rsidR="006A0D0C" w:rsidRPr="006A0D0C" w:rsidRDefault="006A0D0C" w:rsidP="006A0D0C">
      <w:pPr>
        <w:pStyle w:val="Sinespaciado"/>
        <w:numPr>
          <w:ilvl w:val="1"/>
          <w:numId w:val="20"/>
        </w:numPr>
        <w:jc w:val="both"/>
        <w:rPr>
          <w:rFonts w:ascii="Verdana" w:hAnsi="Verdana"/>
        </w:rPr>
      </w:pPr>
      <w:r w:rsidRPr="006A0D0C">
        <w:rPr>
          <w:rFonts w:ascii="Verdana" w:hAnsi="Verdana"/>
        </w:rPr>
        <w:t>Elementos generadores</w:t>
      </w:r>
    </w:p>
    <w:p w:rsidR="006A0D0C" w:rsidRPr="006A0D0C" w:rsidRDefault="006A0D0C" w:rsidP="006A0D0C">
      <w:pPr>
        <w:pStyle w:val="Sinespaciado"/>
        <w:numPr>
          <w:ilvl w:val="1"/>
          <w:numId w:val="20"/>
        </w:numPr>
        <w:jc w:val="both"/>
        <w:rPr>
          <w:rFonts w:ascii="Verdana" w:hAnsi="Verdana"/>
        </w:rPr>
      </w:pPr>
      <w:r w:rsidRPr="006A0D0C">
        <w:rPr>
          <w:rFonts w:ascii="Verdana" w:hAnsi="Verdana"/>
        </w:rPr>
        <w:t>Elementos reguladores</w:t>
      </w:r>
    </w:p>
    <w:p w:rsidR="006A0D0C" w:rsidRPr="006A0D0C" w:rsidRDefault="006A0D0C" w:rsidP="006A0D0C">
      <w:pPr>
        <w:pStyle w:val="Sinespaciado"/>
        <w:numPr>
          <w:ilvl w:val="1"/>
          <w:numId w:val="20"/>
        </w:numPr>
        <w:jc w:val="both"/>
        <w:rPr>
          <w:rFonts w:ascii="Verdana" w:hAnsi="Verdana"/>
        </w:rPr>
      </w:pPr>
      <w:r w:rsidRPr="006A0D0C">
        <w:rPr>
          <w:rFonts w:ascii="Verdana" w:hAnsi="Verdana"/>
        </w:rPr>
        <w:t>Elementos activadores o metódicos</w:t>
      </w:r>
    </w:p>
    <w:p w:rsidR="006A0D0C" w:rsidRPr="006A0D0C" w:rsidRDefault="006A0D0C" w:rsidP="006A0D0C">
      <w:pPr>
        <w:pStyle w:val="Sinespaciado"/>
        <w:numPr>
          <w:ilvl w:val="1"/>
          <w:numId w:val="20"/>
        </w:numPr>
        <w:jc w:val="both"/>
        <w:rPr>
          <w:rFonts w:ascii="Verdana" w:hAnsi="Verdana"/>
        </w:rPr>
      </w:pPr>
      <w:r w:rsidRPr="006A0D0C">
        <w:rPr>
          <w:rFonts w:ascii="Verdana" w:hAnsi="Verdana"/>
        </w:rPr>
        <w:t>Multimedios</w:t>
      </w:r>
    </w:p>
    <w:p w:rsidR="006A0D0C" w:rsidRPr="006A0D0C" w:rsidRDefault="006A0D0C" w:rsidP="006A0D0C">
      <w:pPr>
        <w:pStyle w:val="Sinespaciado"/>
        <w:jc w:val="both"/>
        <w:rPr>
          <w:rFonts w:ascii="Verdana" w:hAnsi="Verdana"/>
        </w:rPr>
      </w:pPr>
    </w:p>
    <w:p w:rsidR="006A0D0C" w:rsidRPr="006A0D0C" w:rsidRDefault="006A0D0C" w:rsidP="006A0D0C">
      <w:pPr>
        <w:pStyle w:val="Sinespaciado"/>
        <w:jc w:val="both"/>
        <w:rPr>
          <w:rFonts w:ascii="Verdana" w:hAnsi="Verdana"/>
        </w:rPr>
      </w:pPr>
      <w:r w:rsidRPr="006A0D0C">
        <w:rPr>
          <w:rFonts w:ascii="Verdana" w:hAnsi="Verdana"/>
        </w:rPr>
        <w:t>Tema III: Fuentes y fundamentos del currículo</w:t>
      </w:r>
    </w:p>
    <w:p w:rsidR="006A0D0C" w:rsidRPr="006A0D0C" w:rsidRDefault="006A0D0C" w:rsidP="006A0D0C">
      <w:pPr>
        <w:pStyle w:val="Sinespaciado"/>
        <w:jc w:val="both"/>
        <w:rPr>
          <w:rFonts w:ascii="Verdana" w:hAnsi="Verdana"/>
        </w:rPr>
      </w:pPr>
    </w:p>
    <w:p w:rsidR="006A0D0C" w:rsidRPr="006A0D0C" w:rsidRDefault="006A0D0C" w:rsidP="006A0D0C">
      <w:pPr>
        <w:pStyle w:val="Sinespaciado"/>
        <w:ind w:firstLine="360"/>
        <w:jc w:val="both"/>
        <w:rPr>
          <w:rFonts w:ascii="Verdana" w:hAnsi="Verdana"/>
        </w:rPr>
      </w:pPr>
      <w:r w:rsidRPr="006A0D0C">
        <w:rPr>
          <w:rFonts w:ascii="Verdana" w:hAnsi="Verdana"/>
        </w:rPr>
        <w:t>Introducción</w:t>
      </w:r>
    </w:p>
    <w:p w:rsidR="006A0D0C" w:rsidRPr="006A0D0C" w:rsidRDefault="006A0D0C" w:rsidP="006A0D0C">
      <w:pPr>
        <w:pStyle w:val="Sinespaciado"/>
        <w:numPr>
          <w:ilvl w:val="0"/>
          <w:numId w:val="21"/>
        </w:numPr>
        <w:jc w:val="both"/>
        <w:rPr>
          <w:rFonts w:ascii="Verdana" w:hAnsi="Verdana"/>
        </w:rPr>
      </w:pPr>
      <w:r w:rsidRPr="006A0D0C">
        <w:rPr>
          <w:rFonts w:ascii="Verdana" w:hAnsi="Verdana"/>
        </w:rPr>
        <w:lastRenderedPageBreak/>
        <w:t>Fuentes del currículo</w:t>
      </w:r>
    </w:p>
    <w:p w:rsidR="006A0D0C" w:rsidRPr="006A0D0C" w:rsidRDefault="006A0D0C" w:rsidP="006A0D0C">
      <w:pPr>
        <w:pStyle w:val="Sinespaciado"/>
        <w:numPr>
          <w:ilvl w:val="1"/>
          <w:numId w:val="21"/>
        </w:numPr>
        <w:jc w:val="both"/>
        <w:rPr>
          <w:rFonts w:ascii="Verdana" w:hAnsi="Verdana"/>
        </w:rPr>
      </w:pPr>
      <w:r w:rsidRPr="006A0D0C">
        <w:rPr>
          <w:rFonts w:ascii="Verdana" w:hAnsi="Verdana"/>
        </w:rPr>
        <w:t>El contexto sociocultural</w:t>
      </w:r>
    </w:p>
    <w:p w:rsidR="006A0D0C" w:rsidRPr="006A0D0C" w:rsidRDefault="006A0D0C" w:rsidP="006A0D0C">
      <w:pPr>
        <w:pStyle w:val="Sinespaciado"/>
        <w:numPr>
          <w:ilvl w:val="1"/>
          <w:numId w:val="21"/>
        </w:numPr>
        <w:jc w:val="both"/>
        <w:rPr>
          <w:rFonts w:ascii="Verdana" w:hAnsi="Verdana"/>
        </w:rPr>
      </w:pPr>
      <w:r w:rsidRPr="006A0D0C">
        <w:rPr>
          <w:rFonts w:ascii="Verdana" w:hAnsi="Verdana"/>
        </w:rPr>
        <w:t>El alumno</w:t>
      </w:r>
    </w:p>
    <w:p w:rsidR="006A0D0C" w:rsidRPr="006A0D0C" w:rsidRDefault="006A0D0C" w:rsidP="006A0D0C">
      <w:pPr>
        <w:pStyle w:val="Sinespaciado"/>
        <w:numPr>
          <w:ilvl w:val="1"/>
          <w:numId w:val="21"/>
        </w:numPr>
        <w:jc w:val="both"/>
        <w:rPr>
          <w:rFonts w:ascii="Verdana" w:hAnsi="Verdana"/>
        </w:rPr>
      </w:pPr>
      <w:r w:rsidRPr="006A0D0C">
        <w:rPr>
          <w:rFonts w:ascii="Verdana" w:hAnsi="Verdana"/>
        </w:rPr>
        <w:t>Las áreas del saber</w:t>
      </w:r>
    </w:p>
    <w:p w:rsidR="006A0D0C" w:rsidRPr="006A0D0C" w:rsidRDefault="006A0D0C" w:rsidP="006A0D0C">
      <w:pPr>
        <w:pStyle w:val="Sinespaciado"/>
        <w:numPr>
          <w:ilvl w:val="0"/>
          <w:numId w:val="21"/>
        </w:numPr>
        <w:jc w:val="both"/>
        <w:rPr>
          <w:rFonts w:ascii="Verdana" w:hAnsi="Verdana"/>
        </w:rPr>
      </w:pPr>
      <w:r w:rsidRPr="006A0D0C">
        <w:rPr>
          <w:rFonts w:ascii="Verdana" w:hAnsi="Verdana"/>
        </w:rPr>
        <w:t>Fundamentos del currículo</w:t>
      </w:r>
    </w:p>
    <w:p w:rsidR="006A0D0C" w:rsidRPr="006A0D0C" w:rsidRDefault="006A0D0C" w:rsidP="006A0D0C">
      <w:pPr>
        <w:pStyle w:val="Sinespaciado"/>
        <w:jc w:val="both"/>
        <w:rPr>
          <w:rFonts w:ascii="Verdana" w:hAnsi="Verdana"/>
        </w:rPr>
      </w:pPr>
    </w:p>
    <w:p w:rsidR="006A0D0C" w:rsidRPr="006A0D0C" w:rsidRDefault="006A0D0C" w:rsidP="006A0D0C">
      <w:pPr>
        <w:pStyle w:val="Sinespaciado"/>
        <w:jc w:val="both"/>
        <w:rPr>
          <w:rFonts w:ascii="Verdana" w:hAnsi="Verdana"/>
        </w:rPr>
      </w:pPr>
      <w:r w:rsidRPr="006A0D0C">
        <w:rPr>
          <w:rFonts w:ascii="Verdana" w:hAnsi="Verdana"/>
        </w:rPr>
        <w:t>Tema IV: enfoques curriculares y modelos de la planificación del currículo</w:t>
      </w:r>
    </w:p>
    <w:p w:rsidR="006A0D0C" w:rsidRPr="006A0D0C" w:rsidRDefault="006A0D0C" w:rsidP="006A0D0C">
      <w:pPr>
        <w:pStyle w:val="Sinespaciado"/>
        <w:jc w:val="both"/>
        <w:rPr>
          <w:rFonts w:ascii="Verdana" w:hAnsi="Verdana"/>
        </w:rPr>
      </w:pPr>
    </w:p>
    <w:p w:rsidR="006A0D0C" w:rsidRPr="006A0D0C" w:rsidRDefault="006A0D0C" w:rsidP="006A0D0C">
      <w:pPr>
        <w:pStyle w:val="Sinespaciado"/>
        <w:ind w:firstLine="360"/>
        <w:jc w:val="both"/>
        <w:rPr>
          <w:rFonts w:ascii="Verdana" w:hAnsi="Verdana"/>
        </w:rPr>
      </w:pPr>
      <w:r w:rsidRPr="006A0D0C">
        <w:rPr>
          <w:rFonts w:ascii="Verdana" w:hAnsi="Verdana"/>
        </w:rPr>
        <w:t>Introducción</w:t>
      </w:r>
    </w:p>
    <w:p w:rsidR="006A0D0C" w:rsidRPr="006A0D0C" w:rsidRDefault="006A0D0C" w:rsidP="006A0D0C">
      <w:pPr>
        <w:pStyle w:val="Sinespaciado"/>
        <w:numPr>
          <w:ilvl w:val="0"/>
          <w:numId w:val="22"/>
        </w:numPr>
        <w:jc w:val="both"/>
        <w:rPr>
          <w:rFonts w:ascii="Verdana" w:hAnsi="Verdana"/>
        </w:rPr>
      </w:pPr>
      <w:r w:rsidRPr="006A0D0C">
        <w:rPr>
          <w:rFonts w:ascii="Verdana" w:hAnsi="Verdana"/>
        </w:rPr>
        <w:t>Enfoques curriculares</w:t>
      </w:r>
    </w:p>
    <w:p w:rsidR="006A0D0C" w:rsidRPr="006A0D0C" w:rsidRDefault="006A0D0C" w:rsidP="006A0D0C">
      <w:pPr>
        <w:pStyle w:val="Sinespaciado"/>
        <w:numPr>
          <w:ilvl w:val="1"/>
          <w:numId w:val="22"/>
        </w:numPr>
        <w:jc w:val="both"/>
        <w:rPr>
          <w:rFonts w:ascii="Verdana" w:hAnsi="Verdana"/>
        </w:rPr>
      </w:pPr>
      <w:r w:rsidRPr="006A0D0C">
        <w:rPr>
          <w:rFonts w:ascii="Verdana" w:hAnsi="Verdana"/>
        </w:rPr>
        <w:t xml:space="preserve">Enfoque </w:t>
      </w:r>
      <w:proofErr w:type="spellStart"/>
      <w:r w:rsidRPr="006A0D0C">
        <w:rPr>
          <w:rFonts w:ascii="Verdana" w:hAnsi="Verdana"/>
        </w:rPr>
        <w:t>psicologista</w:t>
      </w:r>
      <w:proofErr w:type="spellEnd"/>
    </w:p>
    <w:p w:rsidR="006A0D0C" w:rsidRPr="006A0D0C" w:rsidRDefault="006A0D0C" w:rsidP="006A0D0C">
      <w:pPr>
        <w:pStyle w:val="Sinespaciado"/>
        <w:numPr>
          <w:ilvl w:val="1"/>
          <w:numId w:val="22"/>
        </w:numPr>
        <w:jc w:val="both"/>
        <w:rPr>
          <w:rFonts w:ascii="Verdana" w:hAnsi="Verdana"/>
        </w:rPr>
      </w:pPr>
      <w:r w:rsidRPr="006A0D0C">
        <w:rPr>
          <w:rFonts w:ascii="Verdana" w:hAnsi="Verdana"/>
        </w:rPr>
        <w:t>Enfoque academicista e intelectualista</w:t>
      </w:r>
    </w:p>
    <w:p w:rsidR="006A0D0C" w:rsidRPr="006A0D0C" w:rsidRDefault="006A0D0C" w:rsidP="006A0D0C">
      <w:pPr>
        <w:pStyle w:val="Sinespaciado"/>
        <w:numPr>
          <w:ilvl w:val="1"/>
          <w:numId w:val="22"/>
        </w:numPr>
        <w:jc w:val="both"/>
        <w:rPr>
          <w:rFonts w:ascii="Verdana" w:hAnsi="Verdana"/>
        </w:rPr>
      </w:pPr>
      <w:r w:rsidRPr="006A0D0C">
        <w:rPr>
          <w:rFonts w:ascii="Verdana" w:hAnsi="Verdana"/>
        </w:rPr>
        <w:t>Enfoque tecnológico</w:t>
      </w:r>
    </w:p>
    <w:p w:rsidR="006A0D0C" w:rsidRPr="006A0D0C" w:rsidRDefault="006A0D0C" w:rsidP="006A0D0C">
      <w:pPr>
        <w:pStyle w:val="Sinespaciado"/>
        <w:numPr>
          <w:ilvl w:val="1"/>
          <w:numId w:val="22"/>
        </w:numPr>
        <w:jc w:val="both"/>
        <w:rPr>
          <w:rFonts w:ascii="Verdana" w:hAnsi="Verdana"/>
        </w:rPr>
      </w:pPr>
      <w:r w:rsidRPr="006A0D0C">
        <w:rPr>
          <w:rFonts w:ascii="Verdana" w:hAnsi="Verdana"/>
        </w:rPr>
        <w:t>Enfoque socio-</w:t>
      </w:r>
      <w:proofErr w:type="spellStart"/>
      <w:r w:rsidRPr="006A0D0C">
        <w:rPr>
          <w:rFonts w:ascii="Verdana" w:hAnsi="Verdana"/>
        </w:rPr>
        <w:t>reconstruccionista</w:t>
      </w:r>
      <w:proofErr w:type="spellEnd"/>
    </w:p>
    <w:p w:rsidR="006A0D0C" w:rsidRPr="006A0D0C" w:rsidRDefault="006A0D0C" w:rsidP="006A0D0C">
      <w:pPr>
        <w:pStyle w:val="Sinespaciado"/>
        <w:numPr>
          <w:ilvl w:val="1"/>
          <w:numId w:val="22"/>
        </w:numPr>
        <w:jc w:val="both"/>
        <w:rPr>
          <w:rFonts w:ascii="Verdana" w:hAnsi="Verdana"/>
        </w:rPr>
      </w:pPr>
      <w:r w:rsidRPr="006A0D0C">
        <w:rPr>
          <w:rFonts w:ascii="Verdana" w:hAnsi="Verdana"/>
        </w:rPr>
        <w:t>Enfoque dialéctico</w:t>
      </w:r>
    </w:p>
    <w:p w:rsidR="006A0D0C" w:rsidRPr="006A0D0C" w:rsidRDefault="006A0D0C" w:rsidP="006A0D0C">
      <w:pPr>
        <w:pStyle w:val="Sinespaciado"/>
        <w:numPr>
          <w:ilvl w:val="0"/>
          <w:numId w:val="22"/>
        </w:numPr>
        <w:jc w:val="both"/>
        <w:rPr>
          <w:rFonts w:ascii="Verdana" w:hAnsi="Verdana"/>
        </w:rPr>
      </w:pPr>
      <w:r w:rsidRPr="006A0D0C">
        <w:rPr>
          <w:rFonts w:ascii="Verdana" w:hAnsi="Verdana"/>
        </w:rPr>
        <w:t>Modelos de planificación curricular</w:t>
      </w:r>
    </w:p>
    <w:p w:rsidR="006A0D0C" w:rsidRPr="006A0D0C" w:rsidRDefault="006A0D0C" w:rsidP="006A0D0C">
      <w:pPr>
        <w:pStyle w:val="Sinespaciado"/>
        <w:numPr>
          <w:ilvl w:val="1"/>
          <w:numId w:val="22"/>
        </w:numPr>
        <w:jc w:val="both"/>
        <w:rPr>
          <w:rFonts w:ascii="Verdana" w:hAnsi="Verdana"/>
        </w:rPr>
      </w:pPr>
      <w:r w:rsidRPr="006A0D0C">
        <w:rPr>
          <w:rFonts w:ascii="Verdana" w:hAnsi="Verdana"/>
        </w:rPr>
        <w:t>Modelos lineales</w:t>
      </w:r>
    </w:p>
    <w:p w:rsidR="006A0D0C" w:rsidRPr="006A0D0C" w:rsidRDefault="006A0D0C" w:rsidP="006A0D0C">
      <w:pPr>
        <w:pStyle w:val="Sinespaciado"/>
        <w:numPr>
          <w:ilvl w:val="1"/>
          <w:numId w:val="22"/>
        </w:numPr>
        <w:jc w:val="both"/>
        <w:rPr>
          <w:rFonts w:ascii="Verdana" w:hAnsi="Verdana"/>
        </w:rPr>
      </w:pPr>
      <w:r w:rsidRPr="006A0D0C">
        <w:rPr>
          <w:rFonts w:ascii="Verdana" w:hAnsi="Verdana"/>
        </w:rPr>
        <w:t>Modelos sistemáticos</w:t>
      </w:r>
    </w:p>
    <w:p w:rsidR="006A0D0C" w:rsidRPr="006A0D0C" w:rsidRDefault="006A0D0C" w:rsidP="006A0D0C">
      <w:pPr>
        <w:pStyle w:val="Sinespaciado"/>
        <w:numPr>
          <w:ilvl w:val="1"/>
          <w:numId w:val="22"/>
        </w:numPr>
        <w:jc w:val="both"/>
        <w:rPr>
          <w:rFonts w:ascii="Verdana" w:hAnsi="Verdana"/>
        </w:rPr>
      </w:pPr>
      <w:r w:rsidRPr="006A0D0C">
        <w:rPr>
          <w:rFonts w:ascii="Verdana" w:hAnsi="Verdana"/>
        </w:rPr>
        <w:t>Modelos integradores</w:t>
      </w:r>
    </w:p>
    <w:p w:rsidR="006A0D0C" w:rsidRPr="006A0D0C" w:rsidRDefault="006A0D0C" w:rsidP="006A0D0C">
      <w:pPr>
        <w:pStyle w:val="Sinespaciado"/>
        <w:jc w:val="both"/>
        <w:rPr>
          <w:rFonts w:ascii="Verdana" w:hAnsi="Verdana"/>
        </w:rPr>
      </w:pPr>
    </w:p>
    <w:p w:rsidR="006A0D0C" w:rsidRPr="006A0D0C" w:rsidRDefault="006A0D0C" w:rsidP="006A0D0C">
      <w:pPr>
        <w:pStyle w:val="Sinespaciado"/>
        <w:jc w:val="both"/>
        <w:rPr>
          <w:rFonts w:ascii="Verdana" w:hAnsi="Verdana"/>
        </w:rPr>
      </w:pPr>
      <w:r w:rsidRPr="006A0D0C">
        <w:rPr>
          <w:rFonts w:ascii="Verdana" w:hAnsi="Verdana"/>
        </w:rPr>
        <w:t>Tema V: Planeamiento y diseño curricular</w:t>
      </w:r>
    </w:p>
    <w:p w:rsidR="006A0D0C" w:rsidRPr="006A0D0C" w:rsidRDefault="006A0D0C" w:rsidP="006A0D0C">
      <w:pPr>
        <w:pStyle w:val="Sinespaciado"/>
        <w:jc w:val="both"/>
        <w:rPr>
          <w:rFonts w:ascii="Verdana" w:hAnsi="Verdana"/>
        </w:rPr>
      </w:pPr>
    </w:p>
    <w:p w:rsidR="006A0D0C" w:rsidRPr="006A0D0C" w:rsidRDefault="006A0D0C" w:rsidP="006A0D0C">
      <w:pPr>
        <w:pStyle w:val="Sinespaciado"/>
        <w:ind w:firstLine="360"/>
        <w:jc w:val="both"/>
        <w:rPr>
          <w:rFonts w:ascii="Verdana" w:hAnsi="Verdana"/>
        </w:rPr>
      </w:pPr>
      <w:r w:rsidRPr="006A0D0C">
        <w:rPr>
          <w:rFonts w:ascii="Verdana" w:hAnsi="Verdana"/>
        </w:rPr>
        <w:t>Introducción</w:t>
      </w:r>
    </w:p>
    <w:p w:rsidR="006A0D0C" w:rsidRPr="006A0D0C" w:rsidRDefault="006A0D0C" w:rsidP="006A0D0C">
      <w:pPr>
        <w:pStyle w:val="Sinespaciado"/>
        <w:numPr>
          <w:ilvl w:val="0"/>
          <w:numId w:val="23"/>
        </w:numPr>
        <w:jc w:val="both"/>
        <w:rPr>
          <w:rFonts w:ascii="Verdana" w:hAnsi="Verdana"/>
        </w:rPr>
      </w:pPr>
      <w:r w:rsidRPr="006A0D0C">
        <w:rPr>
          <w:rFonts w:ascii="Verdana" w:hAnsi="Verdana"/>
        </w:rPr>
        <w:t>Concepto de planeamiento curricular</w:t>
      </w:r>
    </w:p>
    <w:p w:rsidR="006A0D0C" w:rsidRPr="006A0D0C" w:rsidRDefault="006A0D0C" w:rsidP="006A0D0C">
      <w:pPr>
        <w:pStyle w:val="Sinespaciado"/>
        <w:numPr>
          <w:ilvl w:val="0"/>
          <w:numId w:val="23"/>
        </w:numPr>
        <w:jc w:val="both"/>
        <w:rPr>
          <w:rFonts w:ascii="Verdana" w:hAnsi="Verdana"/>
        </w:rPr>
      </w:pPr>
      <w:r w:rsidRPr="006A0D0C">
        <w:rPr>
          <w:rFonts w:ascii="Verdana" w:hAnsi="Verdana"/>
        </w:rPr>
        <w:t>Características del planeamiento curricular</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Concebirse como un proceso integral</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Ser participativo</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Visualizarse como un proceso permanente</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Ser flexible</w:t>
      </w:r>
    </w:p>
    <w:p w:rsidR="006A0D0C" w:rsidRPr="006A0D0C" w:rsidRDefault="006A0D0C" w:rsidP="006A0D0C">
      <w:pPr>
        <w:pStyle w:val="Sinespaciado"/>
        <w:numPr>
          <w:ilvl w:val="0"/>
          <w:numId w:val="23"/>
        </w:numPr>
        <w:jc w:val="both"/>
        <w:rPr>
          <w:rFonts w:ascii="Verdana" w:hAnsi="Verdana"/>
        </w:rPr>
      </w:pPr>
      <w:r w:rsidRPr="006A0D0C">
        <w:rPr>
          <w:rFonts w:ascii="Verdana" w:hAnsi="Verdana"/>
        </w:rPr>
        <w:t>Principios que rigen el planeamiento curricular</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Principio de integración</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Principio de secuencia vertical</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Principio de continuidad</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Coherencia horizontal</w:t>
      </w:r>
    </w:p>
    <w:p w:rsidR="006A0D0C" w:rsidRPr="006A0D0C" w:rsidRDefault="006A0D0C" w:rsidP="006A0D0C">
      <w:pPr>
        <w:pStyle w:val="Sinespaciado"/>
        <w:numPr>
          <w:ilvl w:val="0"/>
          <w:numId w:val="23"/>
        </w:numPr>
        <w:jc w:val="both"/>
        <w:rPr>
          <w:rFonts w:ascii="Verdana" w:hAnsi="Verdana"/>
        </w:rPr>
      </w:pPr>
      <w:r w:rsidRPr="006A0D0C">
        <w:rPr>
          <w:rFonts w:ascii="Verdana" w:hAnsi="Verdana"/>
        </w:rPr>
        <w:t>Planeamiento didáctico</w:t>
      </w:r>
    </w:p>
    <w:p w:rsidR="006A0D0C" w:rsidRPr="006A0D0C" w:rsidRDefault="006A0D0C" w:rsidP="006A0D0C">
      <w:pPr>
        <w:pStyle w:val="Sinespaciado"/>
        <w:numPr>
          <w:ilvl w:val="0"/>
          <w:numId w:val="23"/>
        </w:numPr>
        <w:jc w:val="both"/>
        <w:rPr>
          <w:rFonts w:ascii="Verdana" w:hAnsi="Verdana"/>
        </w:rPr>
      </w:pPr>
      <w:r w:rsidRPr="006A0D0C">
        <w:rPr>
          <w:rFonts w:ascii="Verdana" w:hAnsi="Verdana"/>
        </w:rPr>
        <w:t>Pautas para realizar el planeamiento didáctico</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Diagnóstico</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El diseño curricular</w:t>
      </w:r>
    </w:p>
    <w:p w:rsidR="006A0D0C" w:rsidRPr="006A0D0C" w:rsidRDefault="006A0D0C" w:rsidP="006A0D0C">
      <w:pPr>
        <w:pStyle w:val="Sinespaciado"/>
        <w:numPr>
          <w:ilvl w:val="0"/>
          <w:numId w:val="23"/>
        </w:numPr>
        <w:jc w:val="both"/>
        <w:rPr>
          <w:rFonts w:ascii="Verdana" w:hAnsi="Verdana"/>
        </w:rPr>
      </w:pPr>
      <w:r w:rsidRPr="006A0D0C">
        <w:rPr>
          <w:rFonts w:ascii="Verdana" w:hAnsi="Verdana"/>
        </w:rPr>
        <w:t>Etapas y procedimientos para diseñar los diferentes tipos de planes didácticos</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Diagnóstico</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Diseño</w:t>
      </w:r>
    </w:p>
    <w:p w:rsidR="006A0D0C" w:rsidRPr="006A0D0C" w:rsidRDefault="006A0D0C" w:rsidP="006A0D0C">
      <w:pPr>
        <w:pStyle w:val="Sinespaciado"/>
        <w:numPr>
          <w:ilvl w:val="0"/>
          <w:numId w:val="23"/>
        </w:numPr>
        <w:jc w:val="both"/>
        <w:rPr>
          <w:rFonts w:ascii="Verdana" w:hAnsi="Verdana"/>
        </w:rPr>
      </w:pPr>
      <w:r w:rsidRPr="006A0D0C">
        <w:rPr>
          <w:rFonts w:ascii="Verdana" w:hAnsi="Verdana"/>
        </w:rPr>
        <w:t>Tipos de Unidad didácticas</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Unidades de materia</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Unidades de experiencia</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Unidades centradas en problemas</w:t>
      </w:r>
    </w:p>
    <w:p w:rsidR="006A0D0C" w:rsidRPr="006A0D0C" w:rsidRDefault="006A0D0C" w:rsidP="006A0D0C">
      <w:pPr>
        <w:pStyle w:val="Sinespaciado"/>
        <w:numPr>
          <w:ilvl w:val="0"/>
          <w:numId w:val="23"/>
        </w:numPr>
        <w:jc w:val="both"/>
        <w:rPr>
          <w:rFonts w:ascii="Verdana" w:hAnsi="Verdana"/>
        </w:rPr>
      </w:pPr>
      <w:r w:rsidRPr="006A0D0C">
        <w:rPr>
          <w:rFonts w:ascii="Verdana" w:hAnsi="Verdana"/>
        </w:rPr>
        <w:t>Procedimiento para elaborar una unidad didáctica</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Diagnóstico</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lastRenderedPageBreak/>
        <w:t>Formulación de objetivos</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Selección y organización de contenidos</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Selección y organización de las experiencias de aprendizaje</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Evaluación</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Verificación del equilibrio y la secuencia</w:t>
      </w:r>
    </w:p>
    <w:p w:rsidR="006A0D0C" w:rsidRPr="006A0D0C" w:rsidRDefault="006A0D0C" w:rsidP="006A0D0C">
      <w:pPr>
        <w:pStyle w:val="Sinespaciado"/>
        <w:numPr>
          <w:ilvl w:val="0"/>
          <w:numId w:val="23"/>
        </w:numPr>
        <w:jc w:val="both"/>
        <w:rPr>
          <w:rFonts w:ascii="Verdana" w:hAnsi="Verdana"/>
        </w:rPr>
      </w:pPr>
      <w:r w:rsidRPr="006A0D0C">
        <w:rPr>
          <w:rFonts w:ascii="Verdana" w:hAnsi="Verdana"/>
        </w:rPr>
        <w:t>Ejemplos de esquema s para el diseño de diferentes tipos de unidades didácticas</w:t>
      </w:r>
    </w:p>
    <w:p w:rsidR="006A0D0C" w:rsidRPr="006A0D0C" w:rsidRDefault="006A0D0C" w:rsidP="006A0D0C">
      <w:pPr>
        <w:pStyle w:val="Sinespaciado"/>
        <w:numPr>
          <w:ilvl w:val="0"/>
          <w:numId w:val="23"/>
        </w:numPr>
        <w:jc w:val="both"/>
        <w:rPr>
          <w:rFonts w:ascii="Verdana" w:hAnsi="Verdana"/>
        </w:rPr>
      </w:pPr>
      <w:r w:rsidRPr="006A0D0C">
        <w:rPr>
          <w:rFonts w:ascii="Verdana" w:hAnsi="Verdana"/>
        </w:rPr>
        <w:t>Plan semanal y diario</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Objetivo</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Experiencia de aprendizaje</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Evaluación</w:t>
      </w:r>
    </w:p>
    <w:p w:rsidR="006A0D0C" w:rsidRPr="006A0D0C" w:rsidRDefault="006A0D0C" w:rsidP="006A0D0C">
      <w:pPr>
        <w:pStyle w:val="Sinespaciado"/>
        <w:numPr>
          <w:ilvl w:val="0"/>
          <w:numId w:val="23"/>
        </w:numPr>
        <w:jc w:val="both"/>
        <w:rPr>
          <w:rFonts w:ascii="Verdana" w:hAnsi="Verdana"/>
        </w:rPr>
      </w:pPr>
      <w:r w:rsidRPr="006A0D0C">
        <w:rPr>
          <w:rFonts w:ascii="Verdana" w:hAnsi="Verdana"/>
        </w:rPr>
        <w:t>El papel de los elementos, los enfoques, los principios y las fuentes curriculares en el planeamiento didáctico</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¿Cómo intervienen los elementos o componentes del currículo en el proceso de planeamiento didáctico?</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¿Cómo influyen los enfoques curriculares en el proceso de planeamiento didáctico?</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¿Qué papel juegan en el proceso de planeamiento didáctico los principios curriculares?</w:t>
      </w:r>
    </w:p>
    <w:p w:rsidR="006A0D0C" w:rsidRPr="006A0D0C" w:rsidRDefault="006A0D0C" w:rsidP="006A0D0C">
      <w:pPr>
        <w:pStyle w:val="Sinespaciado"/>
        <w:numPr>
          <w:ilvl w:val="1"/>
          <w:numId w:val="23"/>
        </w:numPr>
        <w:jc w:val="both"/>
        <w:rPr>
          <w:rFonts w:ascii="Verdana" w:hAnsi="Verdana"/>
        </w:rPr>
      </w:pPr>
      <w:r w:rsidRPr="006A0D0C">
        <w:rPr>
          <w:rFonts w:ascii="Verdana" w:hAnsi="Verdana"/>
        </w:rPr>
        <w:t>¿Cuál es la función de las fuentes curriculares dentro del planeamiento didáctico?</w:t>
      </w:r>
    </w:p>
    <w:p w:rsidR="006A0D0C" w:rsidRPr="006A0D0C" w:rsidRDefault="006A0D0C" w:rsidP="006A0D0C">
      <w:pPr>
        <w:pStyle w:val="Sinespaciado"/>
        <w:jc w:val="both"/>
        <w:rPr>
          <w:rFonts w:ascii="Verdana" w:hAnsi="Verdana"/>
        </w:rPr>
      </w:pPr>
    </w:p>
    <w:p w:rsidR="006A0D0C" w:rsidRPr="006A0D0C" w:rsidRDefault="006A0D0C" w:rsidP="006A0D0C">
      <w:pPr>
        <w:pStyle w:val="Sinespaciado"/>
        <w:jc w:val="both"/>
        <w:rPr>
          <w:rFonts w:ascii="Verdana" w:hAnsi="Verdana"/>
        </w:rPr>
      </w:pPr>
      <w:r w:rsidRPr="006A0D0C">
        <w:rPr>
          <w:rFonts w:ascii="Verdana" w:hAnsi="Verdana"/>
        </w:rPr>
        <w:t>Tema VI: Adecuación curricular</w:t>
      </w:r>
    </w:p>
    <w:p w:rsidR="006A0D0C" w:rsidRPr="006A0D0C" w:rsidRDefault="006A0D0C" w:rsidP="006A0D0C">
      <w:pPr>
        <w:pStyle w:val="Sinespaciado"/>
        <w:jc w:val="both"/>
        <w:rPr>
          <w:rFonts w:ascii="Verdana" w:hAnsi="Verdana"/>
        </w:rPr>
      </w:pPr>
    </w:p>
    <w:p w:rsidR="006A0D0C" w:rsidRPr="006A0D0C" w:rsidRDefault="006A0D0C" w:rsidP="006A0D0C">
      <w:pPr>
        <w:pStyle w:val="Sinespaciado"/>
        <w:ind w:firstLine="360"/>
        <w:jc w:val="both"/>
        <w:rPr>
          <w:rFonts w:ascii="Verdana" w:hAnsi="Verdana"/>
        </w:rPr>
      </w:pPr>
      <w:r w:rsidRPr="006A0D0C">
        <w:rPr>
          <w:rFonts w:ascii="Verdana" w:hAnsi="Verdana"/>
        </w:rPr>
        <w:t>Introducción</w:t>
      </w:r>
    </w:p>
    <w:p w:rsidR="006A0D0C" w:rsidRPr="006A0D0C" w:rsidRDefault="006A0D0C" w:rsidP="006A0D0C">
      <w:pPr>
        <w:pStyle w:val="Sinespaciado"/>
        <w:numPr>
          <w:ilvl w:val="0"/>
          <w:numId w:val="24"/>
        </w:numPr>
        <w:jc w:val="both"/>
        <w:rPr>
          <w:rFonts w:ascii="Verdana" w:hAnsi="Verdana"/>
        </w:rPr>
      </w:pPr>
      <w:r w:rsidRPr="006A0D0C">
        <w:rPr>
          <w:rFonts w:ascii="Verdana" w:hAnsi="Verdana"/>
        </w:rPr>
        <w:t>Concepto de adecuación curricular</w:t>
      </w:r>
    </w:p>
    <w:p w:rsidR="006A0D0C" w:rsidRPr="006A0D0C" w:rsidRDefault="006A0D0C" w:rsidP="006A0D0C">
      <w:pPr>
        <w:pStyle w:val="Sinespaciado"/>
        <w:numPr>
          <w:ilvl w:val="0"/>
          <w:numId w:val="24"/>
        </w:numPr>
        <w:jc w:val="both"/>
        <w:rPr>
          <w:rFonts w:ascii="Verdana" w:hAnsi="Verdana"/>
        </w:rPr>
      </w:pPr>
      <w:r w:rsidRPr="006A0D0C">
        <w:rPr>
          <w:rFonts w:ascii="Verdana" w:hAnsi="Verdana"/>
        </w:rPr>
        <w:t>Objetivos de la adecuación curricular</w:t>
      </w:r>
    </w:p>
    <w:p w:rsidR="006A0D0C" w:rsidRPr="006A0D0C" w:rsidRDefault="006A0D0C" w:rsidP="006A0D0C">
      <w:pPr>
        <w:pStyle w:val="Sinespaciado"/>
        <w:numPr>
          <w:ilvl w:val="0"/>
          <w:numId w:val="24"/>
        </w:numPr>
        <w:jc w:val="both"/>
        <w:rPr>
          <w:rFonts w:ascii="Verdana" w:hAnsi="Verdana"/>
        </w:rPr>
      </w:pPr>
      <w:r w:rsidRPr="006A0D0C">
        <w:rPr>
          <w:rFonts w:ascii="Verdana" w:hAnsi="Verdana"/>
        </w:rPr>
        <w:t>Niveles de adecuación curricular</w:t>
      </w:r>
    </w:p>
    <w:p w:rsidR="006A0D0C" w:rsidRPr="006A0D0C" w:rsidRDefault="006A0D0C" w:rsidP="006A0D0C">
      <w:pPr>
        <w:pStyle w:val="Sinespaciado"/>
        <w:numPr>
          <w:ilvl w:val="0"/>
          <w:numId w:val="24"/>
        </w:numPr>
        <w:jc w:val="both"/>
        <w:rPr>
          <w:rFonts w:ascii="Verdana" w:hAnsi="Verdana"/>
        </w:rPr>
      </w:pPr>
      <w:r w:rsidRPr="006A0D0C">
        <w:rPr>
          <w:rFonts w:ascii="Verdana" w:hAnsi="Verdana"/>
        </w:rPr>
        <w:t>Procedimientos metodológicos para adecuar el currículo el nivel local o institucional</w:t>
      </w:r>
    </w:p>
    <w:p w:rsidR="006A0D0C" w:rsidRPr="006A0D0C" w:rsidRDefault="006A0D0C" w:rsidP="006A0D0C">
      <w:pPr>
        <w:pStyle w:val="Sinespaciado"/>
        <w:numPr>
          <w:ilvl w:val="1"/>
          <w:numId w:val="24"/>
        </w:numPr>
        <w:jc w:val="both"/>
        <w:rPr>
          <w:rFonts w:ascii="Verdana" w:hAnsi="Verdana"/>
        </w:rPr>
      </w:pPr>
      <w:r w:rsidRPr="006A0D0C">
        <w:rPr>
          <w:rFonts w:ascii="Verdana" w:hAnsi="Verdana"/>
        </w:rPr>
        <w:t>Análisis de la institución educativa</w:t>
      </w:r>
    </w:p>
    <w:p w:rsidR="006A0D0C" w:rsidRPr="006A0D0C" w:rsidRDefault="006A0D0C" w:rsidP="006A0D0C">
      <w:pPr>
        <w:pStyle w:val="Sinespaciado"/>
        <w:numPr>
          <w:ilvl w:val="1"/>
          <w:numId w:val="24"/>
        </w:numPr>
        <w:jc w:val="both"/>
        <w:rPr>
          <w:rFonts w:ascii="Verdana" w:hAnsi="Verdana"/>
        </w:rPr>
      </w:pPr>
      <w:r w:rsidRPr="006A0D0C">
        <w:rPr>
          <w:rFonts w:ascii="Verdana" w:hAnsi="Verdana"/>
        </w:rPr>
        <w:t>Análisis del contexto sociocultural</w:t>
      </w:r>
    </w:p>
    <w:p w:rsidR="006A0D0C" w:rsidRPr="006A0D0C" w:rsidRDefault="006A0D0C" w:rsidP="006A0D0C">
      <w:pPr>
        <w:pStyle w:val="Sinespaciado"/>
        <w:numPr>
          <w:ilvl w:val="1"/>
          <w:numId w:val="24"/>
        </w:numPr>
        <w:jc w:val="both"/>
        <w:rPr>
          <w:rFonts w:ascii="Verdana" w:hAnsi="Verdana"/>
        </w:rPr>
      </w:pPr>
      <w:r w:rsidRPr="006A0D0C">
        <w:rPr>
          <w:rFonts w:ascii="Verdana" w:hAnsi="Verdana"/>
        </w:rPr>
        <w:t>Determinación de las necesidades, intereses y expectativas de los alumnos</w:t>
      </w:r>
    </w:p>
    <w:p w:rsidR="006A0D0C" w:rsidRPr="006A0D0C" w:rsidRDefault="006A0D0C" w:rsidP="006A0D0C">
      <w:pPr>
        <w:pStyle w:val="Sinespaciado"/>
        <w:numPr>
          <w:ilvl w:val="1"/>
          <w:numId w:val="24"/>
        </w:numPr>
        <w:jc w:val="both"/>
        <w:rPr>
          <w:rFonts w:ascii="Verdana" w:hAnsi="Verdana"/>
        </w:rPr>
      </w:pPr>
      <w:r w:rsidRPr="006A0D0C">
        <w:rPr>
          <w:rFonts w:ascii="Verdana" w:hAnsi="Verdana"/>
        </w:rPr>
        <w:t>Análisis de los documentos curriculares</w:t>
      </w:r>
    </w:p>
    <w:p w:rsidR="006A0D0C" w:rsidRPr="006A0D0C" w:rsidRDefault="006A0D0C" w:rsidP="006A0D0C">
      <w:pPr>
        <w:pStyle w:val="Sinespaciado"/>
        <w:numPr>
          <w:ilvl w:val="1"/>
          <w:numId w:val="24"/>
        </w:numPr>
        <w:jc w:val="both"/>
        <w:rPr>
          <w:rFonts w:ascii="Verdana" w:hAnsi="Verdana"/>
        </w:rPr>
      </w:pPr>
      <w:r w:rsidRPr="006A0D0C">
        <w:rPr>
          <w:rFonts w:ascii="Verdana" w:hAnsi="Verdana"/>
        </w:rPr>
        <w:t xml:space="preserve">Tratamiento metodológico para incorporar en el planeamiento didáctico la información obtenida mediante el diagnóstico </w:t>
      </w:r>
    </w:p>
    <w:p w:rsidR="006A0D0C" w:rsidRPr="006A0D0C" w:rsidRDefault="006A0D0C" w:rsidP="006A0D0C">
      <w:pPr>
        <w:widowControl w:val="0"/>
        <w:suppressAutoHyphens/>
        <w:snapToGrid w:val="0"/>
        <w:jc w:val="both"/>
        <w:rPr>
          <w:rFonts w:ascii="Verdana" w:hAnsi="Verdana"/>
          <w:b/>
          <w:color w:val="000000"/>
          <w:spacing w:val="-3"/>
          <w:sz w:val="22"/>
          <w:szCs w:val="22"/>
          <w:lang w:val="es-CR"/>
        </w:rPr>
      </w:pPr>
    </w:p>
    <w:p w:rsidR="006A0D0C" w:rsidRDefault="006A0D0C" w:rsidP="00D46005">
      <w:pPr>
        <w:widowControl w:val="0"/>
        <w:suppressAutoHyphens/>
        <w:snapToGrid w:val="0"/>
        <w:jc w:val="both"/>
        <w:rPr>
          <w:rFonts w:ascii="Verdana" w:hAnsi="Verdana"/>
          <w:b/>
          <w:color w:val="000000"/>
          <w:spacing w:val="-3"/>
          <w:sz w:val="22"/>
          <w:szCs w:val="22"/>
        </w:rPr>
      </w:pPr>
    </w:p>
    <w:tbl>
      <w:tblPr>
        <w:tblStyle w:val="Tablaconcuadrcula"/>
        <w:tblW w:w="0" w:type="auto"/>
        <w:tblLook w:val="04A0" w:firstRow="1" w:lastRow="0" w:firstColumn="1" w:lastColumn="0" w:noHBand="0" w:noVBand="1"/>
      </w:tblPr>
      <w:tblGrid>
        <w:gridCol w:w="8838"/>
      </w:tblGrid>
      <w:tr w:rsidR="00994891" w:rsidTr="00994891">
        <w:tc>
          <w:tcPr>
            <w:tcW w:w="9054" w:type="dxa"/>
            <w:tcBorders>
              <w:top w:val="nil"/>
              <w:left w:val="nil"/>
              <w:bottom w:val="nil"/>
              <w:right w:val="nil"/>
            </w:tcBorders>
            <w:shd w:val="clear" w:color="auto" w:fill="FFCC66"/>
          </w:tcPr>
          <w:p w:rsidR="00994891" w:rsidRPr="00994891" w:rsidRDefault="00994891" w:rsidP="00994891">
            <w:pPr>
              <w:pStyle w:val="Prrafodelista"/>
              <w:widowControl w:val="0"/>
              <w:numPr>
                <w:ilvl w:val="0"/>
                <w:numId w:val="18"/>
              </w:numPr>
              <w:suppressAutoHyphens/>
              <w:snapToGrid w:val="0"/>
              <w:spacing w:before="120" w:after="120"/>
              <w:ind w:left="714" w:hanging="357"/>
              <w:contextualSpacing w:val="0"/>
              <w:jc w:val="both"/>
              <w:rPr>
                <w:rFonts w:ascii="Verdana" w:hAnsi="Verdana"/>
                <w:color w:val="000000"/>
                <w:spacing w:val="-3"/>
                <w:sz w:val="22"/>
                <w:szCs w:val="22"/>
              </w:rPr>
            </w:pPr>
            <w:r w:rsidRPr="00994891">
              <w:rPr>
                <w:rFonts w:ascii="Verdana" w:hAnsi="Verdana"/>
                <w:color w:val="000000"/>
                <w:spacing w:val="-3"/>
                <w:sz w:val="22"/>
                <w:szCs w:val="22"/>
              </w:rPr>
              <w:t>EVALUACIÓN</w:t>
            </w:r>
          </w:p>
        </w:tc>
      </w:tr>
    </w:tbl>
    <w:p w:rsidR="00994891" w:rsidRPr="00D46005" w:rsidRDefault="00994891" w:rsidP="00D46005">
      <w:pPr>
        <w:widowControl w:val="0"/>
        <w:suppressAutoHyphens/>
        <w:snapToGrid w:val="0"/>
        <w:jc w:val="both"/>
        <w:rPr>
          <w:rFonts w:ascii="Verdana" w:hAnsi="Verdana"/>
          <w:b/>
          <w:color w:val="000000"/>
          <w:spacing w:val="-3"/>
          <w:sz w:val="22"/>
          <w:szCs w:val="22"/>
        </w:rPr>
      </w:pPr>
    </w:p>
    <w:p w:rsidR="00D46005" w:rsidRPr="00D46005" w:rsidRDefault="00D46005" w:rsidP="00994891">
      <w:pPr>
        <w:widowControl w:val="0"/>
        <w:suppressAutoHyphens/>
        <w:snapToGrid w:val="0"/>
        <w:ind w:firstLine="709"/>
        <w:jc w:val="both"/>
        <w:rPr>
          <w:rFonts w:ascii="Verdana" w:hAnsi="Verdana"/>
          <w:color w:val="000000"/>
          <w:spacing w:val="-3"/>
          <w:sz w:val="22"/>
          <w:szCs w:val="22"/>
        </w:rPr>
      </w:pPr>
      <w:r w:rsidRPr="00D46005">
        <w:rPr>
          <w:rFonts w:ascii="Verdana" w:hAnsi="Verdana"/>
          <w:color w:val="000000"/>
          <w:spacing w:val="-3"/>
          <w:sz w:val="22"/>
          <w:szCs w:val="22"/>
        </w:rPr>
        <w:t>La evaluación de esta asignatura, se hará de acuerdo con los siguientes valores porcentuales:</w:t>
      </w:r>
    </w:p>
    <w:p w:rsidR="00D46005" w:rsidRPr="00D46005" w:rsidRDefault="00D46005" w:rsidP="00D46005">
      <w:pPr>
        <w:widowControl w:val="0"/>
        <w:suppressAutoHyphens/>
        <w:snapToGrid w:val="0"/>
        <w:ind w:left="709"/>
        <w:jc w:val="both"/>
        <w:rPr>
          <w:rFonts w:ascii="Verdana" w:hAnsi="Verdana"/>
          <w:b/>
          <w:color w:val="000000"/>
          <w:spacing w:val="-3"/>
          <w:sz w:val="22"/>
          <w:szCs w:val="22"/>
        </w:rPr>
      </w:pPr>
      <w:r w:rsidRPr="00D46005">
        <w:rPr>
          <w:rFonts w:ascii="Verdana" w:hAnsi="Verdana"/>
          <w:b/>
          <w:color w:val="000000"/>
          <w:spacing w:val="-3"/>
          <w:sz w:val="22"/>
          <w:szCs w:val="22"/>
        </w:rPr>
        <w:t xml:space="preserve">     </w:t>
      </w:r>
    </w:p>
    <w:p w:rsidR="00D46005" w:rsidRPr="00D46005" w:rsidRDefault="00D46005" w:rsidP="00D46005">
      <w:pPr>
        <w:widowControl w:val="0"/>
        <w:suppressAutoHyphens/>
        <w:snapToGrid w:val="0"/>
        <w:ind w:left="709"/>
        <w:jc w:val="both"/>
        <w:rPr>
          <w:rFonts w:ascii="Verdana" w:hAnsi="Verdana"/>
          <w:b/>
          <w:color w:val="000000"/>
          <w:spacing w:val="-3"/>
          <w:sz w:val="22"/>
          <w:szCs w:val="22"/>
        </w:rPr>
      </w:pPr>
      <w:r w:rsidRPr="00D46005">
        <w:rPr>
          <w:rFonts w:ascii="Verdana" w:hAnsi="Verdana"/>
          <w:b/>
          <w:color w:val="000000"/>
          <w:spacing w:val="-3"/>
          <w:sz w:val="22"/>
          <w:szCs w:val="22"/>
        </w:rPr>
        <w:t>UN  PRIMER EXAMEN ORDINARIO CON UN VALOR DE 50%</w:t>
      </w:r>
    </w:p>
    <w:p w:rsidR="00D46005" w:rsidRPr="00D46005" w:rsidRDefault="00D46005" w:rsidP="00D46005">
      <w:pPr>
        <w:widowControl w:val="0"/>
        <w:suppressAutoHyphens/>
        <w:snapToGrid w:val="0"/>
        <w:ind w:left="709"/>
        <w:jc w:val="both"/>
        <w:rPr>
          <w:rFonts w:ascii="Verdana" w:hAnsi="Verdana"/>
          <w:b/>
          <w:color w:val="000000"/>
          <w:spacing w:val="-3"/>
          <w:sz w:val="22"/>
          <w:szCs w:val="22"/>
        </w:rPr>
      </w:pPr>
      <w:r w:rsidRPr="00D46005">
        <w:rPr>
          <w:rFonts w:ascii="Verdana" w:hAnsi="Verdana"/>
          <w:b/>
          <w:color w:val="000000"/>
          <w:spacing w:val="-3"/>
          <w:sz w:val="22"/>
          <w:szCs w:val="22"/>
        </w:rPr>
        <w:t>UN  SEGUNDO EXAMEN ORDINARIO CON UN VALOR DE 50%</w:t>
      </w:r>
    </w:p>
    <w:p w:rsidR="00D46005" w:rsidRPr="00D46005" w:rsidRDefault="00D46005" w:rsidP="00D46005">
      <w:pPr>
        <w:widowControl w:val="0"/>
        <w:suppressAutoHyphens/>
        <w:snapToGrid w:val="0"/>
        <w:ind w:left="709"/>
        <w:jc w:val="both"/>
        <w:rPr>
          <w:rFonts w:ascii="Verdana" w:hAnsi="Verdana"/>
          <w:b/>
          <w:color w:val="000000"/>
          <w:spacing w:val="-3"/>
          <w:sz w:val="22"/>
          <w:szCs w:val="22"/>
        </w:rPr>
      </w:pPr>
    </w:p>
    <w:p w:rsidR="00D46005" w:rsidRPr="00D46005" w:rsidRDefault="00D46005" w:rsidP="00994891">
      <w:pPr>
        <w:pStyle w:val="Sangra3detindependiente"/>
        <w:ind w:left="0" w:firstLine="709"/>
        <w:jc w:val="both"/>
        <w:rPr>
          <w:rFonts w:ascii="Verdana" w:hAnsi="Verdana"/>
          <w:sz w:val="22"/>
          <w:szCs w:val="22"/>
        </w:rPr>
      </w:pPr>
      <w:r w:rsidRPr="00D46005">
        <w:rPr>
          <w:rFonts w:ascii="Verdana" w:hAnsi="Verdana"/>
          <w:sz w:val="22"/>
          <w:szCs w:val="22"/>
        </w:rPr>
        <w:lastRenderedPageBreak/>
        <w:t>La siguiente tabla señala los temas de la Unidad Didáctica que serán evaluados en cada uno de los exámenes indicados.</w:t>
      </w:r>
    </w:p>
    <w:p w:rsidR="00D46005" w:rsidRPr="00D46005" w:rsidRDefault="00D46005" w:rsidP="00D46005">
      <w:pPr>
        <w:widowControl w:val="0"/>
        <w:suppressAutoHyphens/>
        <w:snapToGrid w:val="0"/>
        <w:ind w:left="709"/>
        <w:jc w:val="both"/>
        <w:rPr>
          <w:rFonts w:ascii="Verdana" w:hAnsi="Verdana"/>
          <w:b/>
          <w:color w:val="000000"/>
          <w:spacing w:val="-3"/>
          <w:sz w:val="22"/>
          <w:szCs w:val="22"/>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3"/>
      </w:tblGrid>
      <w:tr w:rsidR="00D46005" w:rsidRPr="00D46005" w:rsidTr="00D46005">
        <w:trPr>
          <w:trHeight w:val="877"/>
          <w:jc w:val="center"/>
        </w:trPr>
        <w:tc>
          <w:tcPr>
            <w:tcW w:w="3260" w:type="dxa"/>
          </w:tcPr>
          <w:p w:rsidR="00D46005" w:rsidRPr="00D46005" w:rsidRDefault="00D46005" w:rsidP="0039064A">
            <w:pPr>
              <w:tabs>
                <w:tab w:val="left" w:pos="-720"/>
                <w:tab w:val="left" w:pos="0"/>
              </w:tabs>
              <w:suppressAutoHyphens/>
              <w:ind w:left="709"/>
              <w:jc w:val="center"/>
              <w:rPr>
                <w:rFonts w:ascii="Verdana" w:hAnsi="Verdana"/>
                <w:b/>
                <w:color w:val="000000"/>
                <w:spacing w:val="-3"/>
                <w:sz w:val="22"/>
                <w:szCs w:val="22"/>
              </w:rPr>
            </w:pPr>
          </w:p>
          <w:p w:rsidR="00D46005" w:rsidRPr="00D46005" w:rsidRDefault="00D46005" w:rsidP="0039064A">
            <w:pPr>
              <w:tabs>
                <w:tab w:val="left" w:pos="-720"/>
                <w:tab w:val="left" w:pos="0"/>
              </w:tabs>
              <w:suppressAutoHyphens/>
              <w:ind w:left="709"/>
              <w:jc w:val="center"/>
              <w:rPr>
                <w:rFonts w:ascii="Verdana" w:hAnsi="Verdana"/>
                <w:b/>
                <w:color w:val="000000"/>
                <w:spacing w:val="-3"/>
                <w:sz w:val="22"/>
                <w:szCs w:val="22"/>
              </w:rPr>
            </w:pPr>
            <w:r w:rsidRPr="00D46005">
              <w:rPr>
                <w:rFonts w:ascii="Verdana" w:hAnsi="Verdana"/>
                <w:b/>
                <w:color w:val="000000"/>
                <w:spacing w:val="-3"/>
                <w:sz w:val="22"/>
                <w:szCs w:val="22"/>
              </w:rPr>
              <w:t>EXAMEN</w:t>
            </w:r>
          </w:p>
          <w:p w:rsidR="00D46005" w:rsidRPr="00D46005" w:rsidRDefault="00D46005" w:rsidP="0039064A">
            <w:pPr>
              <w:tabs>
                <w:tab w:val="left" w:pos="-720"/>
              </w:tabs>
              <w:suppressAutoHyphens/>
              <w:ind w:left="709"/>
              <w:jc w:val="center"/>
              <w:rPr>
                <w:rFonts w:ascii="Verdana" w:hAnsi="Verdana"/>
                <w:color w:val="000000"/>
                <w:spacing w:val="-3"/>
                <w:sz w:val="22"/>
                <w:szCs w:val="22"/>
              </w:rPr>
            </w:pPr>
          </w:p>
        </w:tc>
        <w:tc>
          <w:tcPr>
            <w:tcW w:w="4253" w:type="dxa"/>
          </w:tcPr>
          <w:p w:rsidR="00D46005" w:rsidRPr="00D46005" w:rsidRDefault="00D46005" w:rsidP="0039064A">
            <w:pPr>
              <w:tabs>
                <w:tab w:val="left" w:pos="-720"/>
                <w:tab w:val="left" w:pos="0"/>
              </w:tabs>
              <w:suppressAutoHyphens/>
              <w:ind w:left="709"/>
              <w:jc w:val="center"/>
              <w:rPr>
                <w:rFonts w:ascii="Verdana" w:hAnsi="Verdana"/>
                <w:color w:val="000000"/>
                <w:spacing w:val="-3"/>
                <w:sz w:val="22"/>
                <w:szCs w:val="22"/>
              </w:rPr>
            </w:pPr>
          </w:p>
          <w:p w:rsidR="00D46005" w:rsidRPr="00D46005" w:rsidRDefault="00D46005" w:rsidP="0039064A">
            <w:pPr>
              <w:tabs>
                <w:tab w:val="left" w:pos="-720"/>
                <w:tab w:val="left" w:pos="0"/>
              </w:tabs>
              <w:suppressAutoHyphens/>
              <w:ind w:left="709"/>
              <w:jc w:val="center"/>
              <w:rPr>
                <w:rFonts w:ascii="Verdana" w:hAnsi="Verdana"/>
                <w:color w:val="000000"/>
                <w:spacing w:val="-3"/>
                <w:sz w:val="22"/>
                <w:szCs w:val="22"/>
              </w:rPr>
            </w:pPr>
            <w:r w:rsidRPr="00D46005">
              <w:rPr>
                <w:rFonts w:ascii="Verdana" w:hAnsi="Verdana"/>
                <w:b/>
                <w:color w:val="000000"/>
                <w:spacing w:val="-3"/>
                <w:sz w:val="22"/>
                <w:szCs w:val="22"/>
              </w:rPr>
              <w:t>TEMAS OBJETIVO DE EVALUACIÓN</w:t>
            </w:r>
          </w:p>
          <w:p w:rsidR="00D46005" w:rsidRPr="00D46005" w:rsidRDefault="00D46005" w:rsidP="0039064A">
            <w:pPr>
              <w:tabs>
                <w:tab w:val="left" w:pos="-720"/>
              </w:tabs>
              <w:suppressAutoHyphens/>
              <w:ind w:left="709"/>
              <w:jc w:val="center"/>
              <w:rPr>
                <w:rFonts w:ascii="Verdana" w:hAnsi="Verdana"/>
                <w:color w:val="000000"/>
                <w:spacing w:val="-3"/>
                <w:sz w:val="22"/>
                <w:szCs w:val="22"/>
              </w:rPr>
            </w:pPr>
          </w:p>
        </w:tc>
      </w:tr>
      <w:tr w:rsidR="00D46005" w:rsidRPr="00D46005" w:rsidTr="00D46005">
        <w:trPr>
          <w:jc w:val="center"/>
        </w:trPr>
        <w:tc>
          <w:tcPr>
            <w:tcW w:w="3260" w:type="dxa"/>
          </w:tcPr>
          <w:p w:rsidR="00D46005" w:rsidRPr="00D46005" w:rsidRDefault="00D46005" w:rsidP="00D46005">
            <w:pPr>
              <w:tabs>
                <w:tab w:val="left" w:pos="-720"/>
              </w:tabs>
              <w:suppressAutoHyphens/>
              <w:jc w:val="center"/>
              <w:rPr>
                <w:rFonts w:ascii="Verdana" w:hAnsi="Verdana"/>
                <w:color w:val="000000"/>
                <w:spacing w:val="-3"/>
                <w:sz w:val="22"/>
                <w:szCs w:val="22"/>
              </w:rPr>
            </w:pPr>
          </w:p>
          <w:p w:rsidR="00D46005" w:rsidRPr="00D46005" w:rsidRDefault="00D46005" w:rsidP="00D46005">
            <w:pPr>
              <w:tabs>
                <w:tab w:val="left" w:pos="-720"/>
              </w:tabs>
              <w:suppressAutoHyphens/>
              <w:jc w:val="center"/>
              <w:rPr>
                <w:rFonts w:ascii="Verdana" w:hAnsi="Verdana"/>
                <w:color w:val="000000"/>
                <w:spacing w:val="-3"/>
                <w:sz w:val="22"/>
                <w:szCs w:val="22"/>
              </w:rPr>
            </w:pPr>
            <w:r w:rsidRPr="00D46005">
              <w:rPr>
                <w:rFonts w:ascii="Verdana" w:hAnsi="Verdana"/>
                <w:color w:val="000000"/>
                <w:spacing w:val="-3"/>
                <w:sz w:val="22"/>
                <w:szCs w:val="22"/>
              </w:rPr>
              <w:t>PRIMER ORDINARIO</w:t>
            </w:r>
          </w:p>
          <w:p w:rsidR="00D46005" w:rsidRPr="00D46005" w:rsidRDefault="00D46005" w:rsidP="00D46005">
            <w:pPr>
              <w:suppressAutoHyphens/>
              <w:jc w:val="center"/>
              <w:rPr>
                <w:rFonts w:ascii="Verdana" w:hAnsi="Verdana"/>
                <w:color w:val="000000"/>
                <w:spacing w:val="-3"/>
                <w:sz w:val="22"/>
                <w:szCs w:val="22"/>
              </w:rPr>
            </w:pPr>
            <w:r w:rsidRPr="00D46005">
              <w:rPr>
                <w:rFonts w:ascii="Verdana" w:hAnsi="Verdana"/>
                <w:color w:val="000000"/>
                <w:spacing w:val="-3"/>
                <w:sz w:val="22"/>
                <w:szCs w:val="22"/>
              </w:rPr>
              <w:t>SEGUNDO ORDINARIO</w:t>
            </w:r>
          </w:p>
        </w:tc>
        <w:tc>
          <w:tcPr>
            <w:tcW w:w="4253" w:type="dxa"/>
          </w:tcPr>
          <w:p w:rsidR="00D46005" w:rsidRPr="00D46005" w:rsidRDefault="00D46005" w:rsidP="00D46005">
            <w:pPr>
              <w:tabs>
                <w:tab w:val="left" w:pos="-720"/>
                <w:tab w:val="left" w:pos="0"/>
              </w:tabs>
              <w:suppressAutoHyphens/>
              <w:ind w:left="720" w:hanging="720"/>
              <w:jc w:val="center"/>
              <w:rPr>
                <w:rFonts w:ascii="Verdana" w:hAnsi="Verdana"/>
                <w:color w:val="000000"/>
                <w:spacing w:val="-3"/>
                <w:sz w:val="22"/>
                <w:szCs w:val="22"/>
              </w:rPr>
            </w:pPr>
          </w:p>
          <w:p w:rsidR="00D46005" w:rsidRPr="00D46005" w:rsidRDefault="00D46005" w:rsidP="00D46005">
            <w:pPr>
              <w:tabs>
                <w:tab w:val="left" w:pos="-720"/>
                <w:tab w:val="left" w:pos="0"/>
              </w:tabs>
              <w:suppressAutoHyphens/>
              <w:ind w:left="720" w:hanging="720"/>
              <w:jc w:val="center"/>
              <w:rPr>
                <w:rFonts w:ascii="Verdana" w:hAnsi="Verdana"/>
                <w:color w:val="000000"/>
                <w:spacing w:val="-3"/>
                <w:sz w:val="22"/>
                <w:szCs w:val="22"/>
              </w:rPr>
            </w:pPr>
            <w:r w:rsidRPr="00D46005">
              <w:rPr>
                <w:rFonts w:ascii="Verdana" w:hAnsi="Verdana"/>
                <w:color w:val="000000"/>
                <w:spacing w:val="-3"/>
                <w:sz w:val="22"/>
                <w:szCs w:val="22"/>
              </w:rPr>
              <w:t>TEMAS: I, II, III</w:t>
            </w:r>
          </w:p>
          <w:p w:rsidR="00D46005" w:rsidRPr="00D46005" w:rsidRDefault="00D46005" w:rsidP="00D46005">
            <w:pPr>
              <w:tabs>
                <w:tab w:val="left" w:pos="-720"/>
                <w:tab w:val="left" w:pos="0"/>
              </w:tabs>
              <w:suppressAutoHyphens/>
              <w:ind w:left="720" w:hanging="720"/>
              <w:jc w:val="center"/>
              <w:rPr>
                <w:rFonts w:ascii="Verdana" w:hAnsi="Verdana"/>
                <w:color w:val="000000"/>
                <w:spacing w:val="-3"/>
                <w:sz w:val="22"/>
                <w:szCs w:val="22"/>
              </w:rPr>
            </w:pPr>
            <w:r w:rsidRPr="00D46005">
              <w:rPr>
                <w:rFonts w:ascii="Verdana" w:hAnsi="Verdana"/>
                <w:color w:val="000000"/>
                <w:spacing w:val="-3"/>
                <w:sz w:val="22"/>
                <w:szCs w:val="22"/>
              </w:rPr>
              <w:t>TEMAS: IV, V Y VI</w:t>
            </w:r>
          </w:p>
          <w:p w:rsidR="00D46005" w:rsidRPr="00D46005" w:rsidRDefault="00D46005" w:rsidP="00D46005">
            <w:pPr>
              <w:tabs>
                <w:tab w:val="left" w:pos="-720"/>
              </w:tabs>
              <w:suppressAutoHyphens/>
              <w:jc w:val="center"/>
              <w:rPr>
                <w:rFonts w:ascii="Verdana" w:hAnsi="Verdana"/>
                <w:color w:val="000000"/>
                <w:spacing w:val="-3"/>
                <w:sz w:val="22"/>
                <w:szCs w:val="22"/>
              </w:rPr>
            </w:pPr>
          </w:p>
        </w:tc>
      </w:tr>
      <w:tr w:rsidR="00D46005" w:rsidRPr="00D46005" w:rsidTr="00D46005">
        <w:trPr>
          <w:jc w:val="center"/>
        </w:trPr>
        <w:tc>
          <w:tcPr>
            <w:tcW w:w="3260" w:type="dxa"/>
          </w:tcPr>
          <w:p w:rsidR="00D46005" w:rsidRPr="00D46005" w:rsidRDefault="00D46005" w:rsidP="00D46005">
            <w:pPr>
              <w:tabs>
                <w:tab w:val="left" w:pos="-720"/>
                <w:tab w:val="left" w:pos="0"/>
              </w:tabs>
              <w:suppressAutoHyphens/>
              <w:ind w:left="720" w:hanging="720"/>
              <w:jc w:val="center"/>
              <w:rPr>
                <w:rFonts w:ascii="Verdana" w:hAnsi="Verdana"/>
                <w:b/>
                <w:color w:val="000000"/>
                <w:spacing w:val="-3"/>
                <w:sz w:val="22"/>
                <w:szCs w:val="22"/>
              </w:rPr>
            </w:pPr>
          </w:p>
          <w:p w:rsidR="00D46005" w:rsidRPr="00D46005" w:rsidRDefault="00D46005" w:rsidP="00D46005">
            <w:pPr>
              <w:tabs>
                <w:tab w:val="left" w:pos="-720"/>
                <w:tab w:val="left" w:pos="0"/>
              </w:tabs>
              <w:suppressAutoHyphens/>
              <w:ind w:left="720" w:hanging="720"/>
              <w:jc w:val="center"/>
              <w:rPr>
                <w:rFonts w:ascii="Verdana" w:hAnsi="Verdana"/>
                <w:b/>
                <w:color w:val="000000"/>
                <w:spacing w:val="-3"/>
                <w:sz w:val="22"/>
                <w:szCs w:val="22"/>
              </w:rPr>
            </w:pPr>
            <w:r w:rsidRPr="00D46005">
              <w:rPr>
                <w:rFonts w:ascii="Verdana" w:hAnsi="Verdana"/>
                <w:b/>
                <w:color w:val="000000"/>
                <w:spacing w:val="-3"/>
                <w:sz w:val="22"/>
                <w:szCs w:val="22"/>
              </w:rPr>
              <w:t>TEMA</w:t>
            </w:r>
          </w:p>
          <w:p w:rsidR="00D46005" w:rsidRPr="00D46005" w:rsidRDefault="00D46005" w:rsidP="00D46005">
            <w:pPr>
              <w:tabs>
                <w:tab w:val="left" w:pos="-720"/>
              </w:tabs>
              <w:suppressAutoHyphens/>
              <w:jc w:val="center"/>
              <w:rPr>
                <w:rFonts w:ascii="Verdana" w:hAnsi="Verdana"/>
                <w:color w:val="000000"/>
                <w:spacing w:val="-3"/>
                <w:sz w:val="22"/>
                <w:szCs w:val="22"/>
              </w:rPr>
            </w:pPr>
          </w:p>
        </w:tc>
        <w:tc>
          <w:tcPr>
            <w:tcW w:w="4253" w:type="dxa"/>
          </w:tcPr>
          <w:p w:rsidR="00D46005" w:rsidRPr="00D46005" w:rsidRDefault="00D46005" w:rsidP="00D46005">
            <w:pPr>
              <w:tabs>
                <w:tab w:val="left" w:pos="-720"/>
                <w:tab w:val="left" w:pos="0"/>
              </w:tabs>
              <w:suppressAutoHyphens/>
              <w:ind w:left="720" w:hanging="720"/>
              <w:jc w:val="center"/>
              <w:rPr>
                <w:rFonts w:ascii="Verdana" w:hAnsi="Verdana"/>
                <w:color w:val="000000"/>
                <w:spacing w:val="-3"/>
                <w:sz w:val="22"/>
                <w:szCs w:val="22"/>
              </w:rPr>
            </w:pPr>
          </w:p>
          <w:p w:rsidR="00D46005" w:rsidRPr="00D46005" w:rsidRDefault="00D46005" w:rsidP="00D46005">
            <w:pPr>
              <w:tabs>
                <w:tab w:val="left" w:pos="-720"/>
                <w:tab w:val="left" w:pos="0"/>
              </w:tabs>
              <w:suppressAutoHyphens/>
              <w:ind w:left="720" w:hanging="720"/>
              <w:jc w:val="center"/>
              <w:rPr>
                <w:rFonts w:ascii="Verdana" w:hAnsi="Verdana"/>
                <w:color w:val="000000"/>
                <w:spacing w:val="-3"/>
                <w:sz w:val="22"/>
                <w:szCs w:val="22"/>
              </w:rPr>
            </w:pPr>
            <w:r w:rsidRPr="00D46005">
              <w:rPr>
                <w:rFonts w:ascii="Verdana" w:hAnsi="Verdana"/>
                <w:b/>
                <w:color w:val="000000"/>
                <w:spacing w:val="-3"/>
                <w:sz w:val="22"/>
                <w:szCs w:val="22"/>
              </w:rPr>
              <w:t>VALOR PORCENTUAL</w:t>
            </w:r>
          </w:p>
          <w:p w:rsidR="00D46005" w:rsidRPr="00D46005" w:rsidRDefault="00D46005" w:rsidP="00D46005">
            <w:pPr>
              <w:tabs>
                <w:tab w:val="left" w:pos="-720"/>
              </w:tabs>
              <w:suppressAutoHyphens/>
              <w:jc w:val="center"/>
              <w:rPr>
                <w:rFonts w:ascii="Verdana" w:hAnsi="Verdana"/>
                <w:color w:val="000000"/>
                <w:spacing w:val="-3"/>
                <w:sz w:val="22"/>
                <w:szCs w:val="22"/>
              </w:rPr>
            </w:pPr>
          </w:p>
        </w:tc>
      </w:tr>
      <w:tr w:rsidR="00D46005" w:rsidRPr="00D46005" w:rsidTr="00D46005">
        <w:trPr>
          <w:jc w:val="center"/>
        </w:trPr>
        <w:tc>
          <w:tcPr>
            <w:tcW w:w="3260" w:type="dxa"/>
          </w:tcPr>
          <w:p w:rsidR="00D46005" w:rsidRPr="00D46005" w:rsidRDefault="00D46005" w:rsidP="00D46005">
            <w:pPr>
              <w:tabs>
                <w:tab w:val="left" w:pos="-720"/>
              </w:tabs>
              <w:suppressAutoHyphens/>
              <w:jc w:val="center"/>
              <w:rPr>
                <w:rFonts w:ascii="Verdana" w:hAnsi="Verdana"/>
                <w:color w:val="000000"/>
                <w:spacing w:val="-3"/>
                <w:sz w:val="22"/>
                <w:szCs w:val="22"/>
                <w:lang w:val="en-US"/>
              </w:rPr>
            </w:pPr>
            <w:r w:rsidRPr="00D46005">
              <w:rPr>
                <w:rFonts w:ascii="Verdana" w:hAnsi="Verdana"/>
                <w:color w:val="000000"/>
                <w:spacing w:val="-3"/>
                <w:sz w:val="22"/>
                <w:szCs w:val="22"/>
                <w:lang w:val="en-US"/>
              </w:rPr>
              <w:t>I</w:t>
            </w:r>
          </w:p>
          <w:p w:rsidR="00D46005" w:rsidRPr="00D46005" w:rsidRDefault="00D46005" w:rsidP="00D46005">
            <w:pPr>
              <w:tabs>
                <w:tab w:val="left" w:pos="-720"/>
              </w:tabs>
              <w:suppressAutoHyphens/>
              <w:jc w:val="center"/>
              <w:rPr>
                <w:rFonts w:ascii="Verdana" w:hAnsi="Verdana"/>
                <w:color w:val="000000"/>
                <w:spacing w:val="-3"/>
                <w:sz w:val="22"/>
                <w:szCs w:val="22"/>
                <w:lang w:val="en-US"/>
              </w:rPr>
            </w:pPr>
            <w:r w:rsidRPr="00D46005">
              <w:rPr>
                <w:rFonts w:ascii="Verdana" w:hAnsi="Verdana"/>
                <w:color w:val="000000"/>
                <w:spacing w:val="-3"/>
                <w:sz w:val="22"/>
                <w:szCs w:val="22"/>
                <w:lang w:val="en-US"/>
              </w:rPr>
              <w:t>II</w:t>
            </w:r>
          </w:p>
          <w:p w:rsidR="00D46005" w:rsidRPr="00D46005" w:rsidRDefault="00D46005" w:rsidP="00D46005">
            <w:pPr>
              <w:tabs>
                <w:tab w:val="left" w:pos="-720"/>
              </w:tabs>
              <w:suppressAutoHyphens/>
              <w:jc w:val="center"/>
              <w:rPr>
                <w:rFonts w:ascii="Verdana" w:hAnsi="Verdana"/>
                <w:color w:val="000000"/>
                <w:spacing w:val="-3"/>
                <w:sz w:val="22"/>
                <w:szCs w:val="22"/>
                <w:lang w:val="en-US"/>
              </w:rPr>
            </w:pPr>
            <w:r w:rsidRPr="00D46005">
              <w:rPr>
                <w:rFonts w:ascii="Verdana" w:hAnsi="Verdana"/>
                <w:color w:val="000000"/>
                <w:spacing w:val="-3"/>
                <w:sz w:val="22"/>
                <w:szCs w:val="22"/>
                <w:lang w:val="en-US"/>
              </w:rPr>
              <w:t>III</w:t>
            </w:r>
          </w:p>
          <w:p w:rsidR="00D46005" w:rsidRPr="00D46005" w:rsidRDefault="00D46005" w:rsidP="00D46005">
            <w:pPr>
              <w:tabs>
                <w:tab w:val="left" w:pos="-720"/>
              </w:tabs>
              <w:suppressAutoHyphens/>
              <w:jc w:val="center"/>
              <w:rPr>
                <w:rFonts w:ascii="Verdana" w:hAnsi="Verdana"/>
                <w:color w:val="000000"/>
                <w:spacing w:val="-3"/>
                <w:sz w:val="22"/>
                <w:szCs w:val="22"/>
                <w:lang w:val="en-US"/>
              </w:rPr>
            </w:pPr>
            <w:r w:rsidRPr="00D46005">
              <w:rPr>
                <w:rFonts w:ascii="Verdana" w:hAnsi="Verdana"/>
                <w:color w:val="000000"/>
                <w:spacing w:val="-3"/>
                <w:sz w:val="22"/>
                <w:szCs w:val="22"/>
                <w:lang w:val="en-US"/>
              </w:rPr>
              <w:t>IV</w:t>
            </w:r>
          </w:p>
          <w:p w:rsidR="00D46005" w:rsidRPr="00D46005" w:rsidRDefault="00D46005" w:rsidP="00D46005">
            <w:pPr>
              <w:tabs>
                <w:tab w:val="left" w:pos="-720"/>
              </w:tabs>
              <w:suppressAutoHyphens/>
              <w:jc w:val="center"/>
              <w:rPr>
                <w:rFonts w:ascii="Verdana" w:hAnsi="Verdana"/>
                <w:color w:val="000000"/>
                <w:spacing w:val="-3"/>
                <w:sz w:val="22"/>
                <w:szCs w:val="22"/>
                <w:lang w:val="en-US"/>
              </w:rPr>
            </w:pPr>
            <w:r w:rsidRPr="00D46005">
              <w:rPr>
                <w:rFonts w:ascii="Verdana" w:hAnsi="Verdana"/>
                <w:color w:val="000000"/>
                <w:spacing w:val="-3"/>
                <w:sz w:val="22"/>
                <w:szCs w:val="22"/>
                <w:lang w:val="en-US"/>
              </w:rPr>
              <w:t>V</w:t>
            </w:r>
          </w:p>
          <w:p w:rsidR="00D46005" w:rsidRPr="00D46005" w:rsidRDefault="00D46005" w:rsidP="00D46005">
            <w:pPr>
              <w:tabs>
                <w:tab w:val="left" w:pos="-720"/>
              </w:tabs>
              <w:suppressAutoHyphens/>
              <w:jc w:val="center"/>
              <w:rPr>
                <w:rFonts w:ascii="Verdana" w:hAnsi="Verdana"/>
                <w:color w:val="000000"/>
                <w:spacing w:val="-3"/>
                <w:sz w:val="22"/>
                <w:szCs w:val="22"/>
                <w:lang w:val="en-US"/>
              </w:rPr>
            </w:pPr>
            <w:r w:rsidRPr="00D46005">
              <w:rPr>
                <w:rFonts w:ascii="Verdana" w:hAnsi="Verdana"/>
                <w:color w:val="000000"/>
                <w:spacing w:val="-3"/>
                <w:sz w:val="22"/>
                <w:szCs w:val="22"/>
                <w:lang w:val="en-US"/>
              </w:rPr>
              <w:t>VI</w:t>
            </w:r>
          </w:p>
        </w:tc>
        <w:tc>
          <w:tcPr>
            <w:tcW w:w="4253" w:type="dxa"/>
          </w:tcPr>
          <w:p w:rsidR="00D46005" w:rsidRPr="00D46005" w:rsidRDefault="00D46005" w:rsidP="00D46005">
            <w:pPr>
              <w:tabs>
                <w:tab w:val="left" w:pos="-720"/>
                <w:tab w:val="left" w:pos="0"/>
              </w:tabs>
              <w:suppressAutoHyphens/>
              <w:ind w:left="720" w:hanging="720"/>
              <w:jc w:val="center"/>
              <w:rPr>
                <w:rFonts w:ascii="Verdana" w:hAnsi="Verdana"/>
                <w:color w:val="000000"/>
                <w:spacing w:val="-3"/>
                <w:sz w:val="22"/>
                <w:szCs w:val="22"/>
              </w:rPr>
            </w:pPr>
            <w:r w:rsidRPr="00D46005">
              <w:rPr>
                <w:rFonts w:ascii="Verdana" w:hAnsi="Verdana"/>
                <w:color w:val="000000"/>
                <w:spacing w:val="-3"/>
                <w:sz w:val="22"/>
                <w:szCs w:val="22"/>
              </w:rPr>
              <w:t>20%</w:t>
            </w:r>
          </w:p>
          <w:p w:rsidR="00D46005" w:rsidRPr="00D46005" w:rsidRDefault="00D46005" w:rsidP="00D46005">
            <w:pPr>
              <w:tabs>
                <w:tab w:val="left" w:pos="-720"/>
                <w:tab w:val="left" w:pos="0"/>
              </w:tabs>
              <w:suppressAutoHyphens/>
              <w:ind w:left="720" w:hanging="720"/>
              <w:jc w:val="center"/>
              <w:rPr>
                <w:rFonts w:ascii="Verdana" w:hAnsi="Verdana"/>
                <w:color w:val="000000"/>
                <w:spacing w:val="-3"/>
                <w:sz w:val="22"/>
                <w:szCs w:val="22"/>
              </w:rPr>
            </w:pPr>
            <w:r w:rsidRPr="00D46005">
              <w:rPr>
                <w:rFonts w:ascii="Verdana" w:hAnsi="Verdana"/>
                <w:color w:val="000000"/>
                <w:spacing w:val="-3"/>
                <w:sz w:val="22"/>
                <w:szCs w:val="22"/>
              </w:rPr>
              <w:t>20%</w:t>
            </w:r>
          </w:p>
          <w:p w:rsidR="00D46005" w:rsidRPr="00D46005" w:rsidRDefault="00D46005" w:rsidP="00D46005">
            <w:pPr>
              <w:tabs>
                <w:tab w:val="left" w:pos="-720"/>
              </w:tabs>
              <w:suppressAutoHyphens/>
              <w:jc w:val="center"/>
              <w:rPr>
                <w:rFonts w:ascii="Verdana" w:hAnsi="Verdana"/>
                <w:color w:val="000000"/>
                <w:spacing w:val="-3"/>
                <w:sz w:val="22"/>
                <w:szCs w:val="22"/>
              </w:rPr>
            </w:pPr>
            <w:r w:rsidRPr="00D46005">
              <w:rPr>
                <w:rFonts w:ascii="Verdana" w:hAnsi="Verdana"/>
                <w:color w:val="000000"/>
                <w:spacing w:val="-3"/>
                <w:sz w:val="22"/>
                <w:szCs w:val="22"/>
              </w:rPr>
              <w:t>10%</w:t>
            </w:r>
          </w:p>
          <w:p w:rsidR="00D46005" w:rsidRPr="00D46005" w:rsidRDefault="00D46005" w:rsidP="00D46005">
            <w:pPr>
              <w:tabs>
                <w:tab w:val="left" w:pos="-720"/>
              </w:tabs>
              <w:suppressAutoHyphens/>
              <w:jc w:val="center"/>
              <w:rPr>
                <w:rFonts w:ascii="Verdana" w:hAnsi="Verdana"/>
                <w:color w:val="000000"/>
                <w:spacing w:val="-3"/>
                <w:sz w:val="22"/>
                <w:szCs w:val="22"/>
              </w:rPr>
            </w:pPr>
            <w:r w:rsidRPr="00D46005">
              <w:rPr>
                <w:rFonts w:ascii="Verdana" w:hAnsi="Verdana"/>
                <w:color w:val="000000"/>
                <w:spacing w:val="-3"/>
                <w:sz w:val="22"/>
                <w:szCs w:val="22"/>
              </w:rPr>
              <w:t>15%</w:t>
            </w:r>
          </w:p>
          <w:p w:rsidR="00D46005" w:rsidRPr="00D46005" w:rsidRDefault="00D46005" w:rsidP="00D46005">
            <w:pPr>
              <w:tabs>
                <w:tab w:val="left" w:pos="-720"/>
              </w:tabs>
              <w:suppressAutoHyphens/>
              <w:jc w:val="center"/>
              <w:rPr>
                <w:rFonts w:ascii="Verdana" w:hAnsi="Verdana"/>
                <w:color w:val="000000"/>
                <w:spacing w:val="-3"/>
                <w:sz w:val="22"/>
                <w:szCs w:val="22"/>
              </w:rPr>
            </w:pPr>
            <w:r w:rsidRPr="00D46005">
              <w:rPr>
                <w:rFonts w:ascii="Verdana" w:hAnsi="Verdana"/>
                <w:color w:val="000000"/>
                <w:spacing w:val="-3"/>
                <w:sz w:val="22"/>
                <w:szCs w:val="22"/>
              </w:rPr>
              <w:t>20%</w:t>
            </w:r>
          </w:p>
          <w:p w:rsidR="00D46005" w:rsidRPr="00D46005" w:rsidRDefault="00D46005" w:rsidP="00D46005">
            <w:pPr>
              <w:tabs>
                <w:tab w:val="left" w:pos="-720"/>
              </w:tabs>
              <w:suppressAutoHyphens/>
              <w:jc w:val="center"/>
              <w:rPr>
                <w:rFonts w:ascii="Verdana" w:hAnsi="Verdana"/>
                <w:color w:val="000000"/>
                <w:spacing w:val="-3"/>
                <w:sz w:val="22"/>
                <w:szCs w:val="22"/>
              </w:rPr>
            </w:pPr>
            <w:r w:rsidRPr="00D46005">
              <w:rPr>
                <w:rFonts w:ascii="Verdana" w:hAnsi="Verdana"/>
                <w:color w:val="000000"/>
                <w:spacing w:val="-3"/>
                <w:sz w:val="22"/>
                <w:szCs w:val="22"/>
              </w:rPr>
              <w:t>15%</w:t>
            </w:r>
          </w:p>
        </w:tc>
      </w:tr>
    </w:tbl>
    <w:p w:rsidR="00D46005" w:rsidRPr="00D46005" w:rsidRDefault="00D46005" w:rsidP="00D46005">
      <w:pPr>
        <w:widowControl w:val="0"/>
        <w:suppressAutoHyphens/>
        <w:snapToGrid w:val="0"/>
        <w:jc w:val="both"/>
        <w:rPr>
          <w:rFonts w:ascii="Verdana" w:hAnsi="Verdana"/>
          <w:color w:val="000000"/>
          <w:spacing w:val="-3"/>
          <w:sz w:val="22"/>
          <w:szCs w:val="22"/>
        </w:rPr>
      </w:pPr>
    </w:p>
    <w:p w:rsidR="00D46005" w:rsidRPr="00D46005" w:rsidRDefault="00D46005" w:rsidP="00D46005">
      <w:pPr>
        <w:pStyle w:val="Sangradetextonormal"/>
        <w:rPr>
          <w:rFonts w:ascii="Verdana" w:hAnsi="Verdana"/>
          <w:sz w:val="22"/>
          <w:szCs w:val="22"/>
        </w:rPr>
      </w:pPr>
      <w:r w:rsidRPr="00D46005">
        <w:rPr>
          <w:rFonts w:ascii="Verdana" w:hAnsi="Verdana"/>
          <w:sz w:val="22"/>
          <w:szCs w:val="22"/>
        </w:rPr>
        <w:t xml:space="preserve">Se detalla además, la distribución porcentual que </w:t>
      </w:r>
      <w:smartTag w:uri="urn:schemas-microsoft-com:office:smarttags" w:element="PersonName">
        <w:smartTagPr>
          <w:attr w:name="ProductID" w:val="la C￡tedra"/>
        </w:smartTagPr>
        <w:r w:rsidRPr="00D46005">
          <w:rPr>
            <w:rFonts w:ascii="Verdana" w:hAnsi="Verdana"/>
            <w:sz w:val="22"/>
            <w:szCs w:val="22"/>
          </w:rPr>
          <w:t>la Cátedra</w:t>
        </w:r>
      </w:smartTag>
      <w:r w:rsidRPr="00D46005">
        <w:rPr>
          <w:rFonts w:ascii="Verdana" w:hAnsi="Verdana"/>
          <w:sz w:val="22"/>
          <w:szCs w:val="22"/>
        </w:rPr>
        <w:t xml:space="preserve"> destina a cada uno de los temas que comprende </w:t>
      </w:r>
      <w:smartTag w:uri="urn:schemas-microsoft-com:office:smarttags" w:element="PersonName">
        <w:smartTagPr>
          <w:attr w:name="ProductID" w:val="la Unidad Did￡ctica."/>
        </w:smartTagPr>
        <w:r w:rsidRPr="00D46005">
          <w:rPr>
            <w:rFonts w:ascii="Verdana" w:hAnsi="Verdana"/>
            <w:sz w:val="22"/>
            <w:szCs w:val="22"/>
          </w:rPr>
          <w:t>la Unidad Didáctica.</w:t>
        </w:r>
      </w:smartTag>
    </w:p>
    <w:tbl>
      <w:tblPr>
        <w:tblStyle w:val="Tablaconcuadrcula"/>
        <w:tblW w:w="0" w:type="auto"/>
        <w:tblLook w:val="04A0" w:firstRow="1" w:lastRow="0" w:firstColumn="1" w:lastColumn="0" w:noHBand="0" w:noVBand="1"/>
      </w:tblPr>
      <w:tblGrid>
        <w:gridCol w:w="8838"/>
      </w:tblGrid>
      <w:tr w:rsidR="00994891" w:rsidTr="00994891">
        <w:tc>
          <w:tcPr>
            <w:tcW w:w="9054" w:type="dxa"/>
            <w:tcBorders>
              <w:top w:val="nil"/>
              <w:left w:val="nil"/>
              <w:bottom w:val="nil"/>
              <w:right w:val="nil"/>
            </w:tcBorders>
            <w:shd w:val="clear" w:color="auto" w:fill="FFCC66"/>
          </w:tcPr>
          <w:p w:rsidR="00994891" w:rsidRPr="00994891" w:rsidRDefault="00994891" w:rsidP="00994891">
            <w:pPr>
              <w:pStyle w:val="Prrafodelista"/>
              <w:widowControl w:val="0"/>
              <w:numPr>
                <w:ilvl w:val="0"/>
                <w:numId w:val="18"/>
              </w:numPr>
              <w:suppressAutoHyphens/>
              <w:snapToGrid w:val="0"/>
              <w:spacing w:before="120" w:after="120"/>
              <w:ind w:left="714" w:hanging="357"/>
              <w:contextualSpacing w:val="0"/>
              <w:jc w:val="both"/>
              <w:rPr>
                <w:rFonts w:ascii="Verdana" w:hAnsi="Verdana"/>
                <w:color w:val="000000"/>
                <w:spacing w:val="-3"/>
                <w:sz w:val="22"/>
                <w:szCs w:val="22"/>
              </w:rPr>
            </w:pPr>
            <w:r w:rsidRPr="00994891">
              <w:rPr>
                <w:rFonts w:ascii="Verdana" w:hAnsi="Verdana"/>
                <w:color w:val="000000"/>
                <w:spacing w:val="-3"/>
                <w:sz w:val="22"/>
                <w:szCs w:val="22"/>
              </w:rPr>
              <w:t>MODELO DE TUTORÍA</w:t>
            </w:r>
          </w:p>
        </w:tc>
      </w:tr>
    </w:tbl>
    <w:p w:rsidR="00D46005" w:rsidRPr="00D46005" w:rsidRDefault="00D46005" w:rsidP="00D46005">
      <w:pPr>
        <w:widowControl w:val="0"/>
        <w:suppressAutoHyphens/>
        <w:snapToGrid w:val="0"/>
        <w:jc w:val="both"/>
        <w:rPr>
          <w:rFonts w:ascii="Verdana" w:hAnsi="Verdana"/>
          <w:b/>
          <w:color w:val="000000"/>
          <w:spacing w:val="-3"/>
          <w:sz w:val="22"/>
          <w:szCs w:val="22"/>
        </w:rPr>
      </w:pPr>
    </w:p>
    <w:p w:rsidR="00D46005" w:rsidRPr="00D46005" w:rsidRDefault="00D46005" w:rsidP="00994891">
      <w:pPr>
        <w:pStyle w:val="Sangradetextonormal"/>
        <w:ind w:left="0" w:firstLine="720"/>
        <w:jc w:val="both"/>
        <w:rPr>
          <w:rFonts w:ascii="Verdana" w:hAnsi="Verdana"/>
          <w:sz w:val="22"/>
          <w:szCs w:val="22"/>
        </w:rPr>
      </w:pPr>
      <w:r w:rsidRPr="00D46005">
        <w:rPr>
          <w:rFonts w:ascii="Verdana" w:hAnsi="Verdana"/>
          <w:sz w:val="22"/>
          <w:szCs w:val="22"/>
        </w:rPr>
        <w:t>En caso de que la Escuela cuente con los recursos económicos apropiados, en esta asignatura se ofrecerán 2 tutorías durante el cuatrimestre lectivo según el siguiente criterio: Metropolitano San José, Alajuela, Cartago y Heredia siempre y cuando se alcance un mínimo de 25 estudiantes matriculados; los otros centros universitarios, el mínimo de estudiantes matriculados para brindar el servicio de tutoría presencial es de 10 estudiantes.</w:t>
      </w:r>
    </w:p>
    <w:sectPr w:rsidR="00D46005" w:rsidRPr="00D46005" w:rsidSect="008042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554"/>
    <w:multiLevelType w:val="hybridMultilevel"/>
    <w:tmpl w:val="7884E53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89C6B19"/>
    <w:multiLevelType w:val="multilevel"/>
    <w:tmpl w:val="D07EEFE8"/>
    <w:lvl w:ilvl="0">
      <w:start w:val="1"/>
      <w:numFmt w:val="decimal"/>
      <w:lvlText w:val="%1. -"/>
      <w:lvlJc w:val="center"/>
      <w:pPr>
        <w:tabs>
          <w:tab w:val="num" w:pos="1076"/>
        </w:tabs>
        <w:ind w:left="1076" w:hanging="453"/>
      </w:pPr>
      <w:rPr>
        <w:rFonts w:hint="default"/>
      </w:rPr>
    </w:lvl>
    <w:lvl w:ilvl="1" w:tentative="1">
      <w:start w:val="1"/>
      <w:numFmt w:val="lowerLetter"/>
      <w:lvlText w:val="%2."/>
      <w:lvlJc w:val="left"/>
      <w:pPr>
        <w:tabs>
          <w:tab w:val="num" w:pos="1553"/>
        </w:tabs>
        <w:ind w:left="1553" w:hanging="360"/>
      </w:pPr>
    </w:lvl>
    <w:lvl w:ilvl="2" w:tentative="1">
      <w:start w:val="1"/>
      <w:numFmt w:val="lowerRoman"/>
      <w:lvlText w:val="%3."/>
      <w:lvlJc w:val="right"/>
      <w:pPr>
        <w:tabs>
          <w:tab w:val="num" w:pos="2273"/>
        </w:tabs>
        <w:ind w:left="2273" w:hanging="180"/>
      </w:pPr>
    </w:lvl>
    <w:lvl w:ilvl="3" w:tentative="1">
      <w:start w:val="1"/>
      <w:numFmt w:val="decimal"/>
      <w:lvlText w:val="%4."/>
      <w:lvlJc w:val="left"/>
      <w:pPr>
        <w:tabs>
          <w:tab w:val="num" w:pos="2993"/>
        </w:tabs>
        <w:ind w:left="2993" w:hanging="360"/>
      </w:pPr>
    </w:lvl>
    <w:lvl w:ilvl="4" w:tentative="1">
      <w:start w:val="1"/>
      <w:numFmt w:val="lowerLetter"/>
      <w:lvlText w:val="%5."/>
      <w:lvlJc w:val="left"/>
      <w:pPr>
        <w:tabs>
          <w:tab w:val="num" w:pos="3713"/>
        </w:tabs>
        <w:ind w:left="3713" w:hanging="360"/>
      </w:pPr>
    </w:lvl>
    <w:lvl w:ilvl="5" w:tentative="1">
      <w:start w:val="1"/>
      <w:numFmt w:val="lowerRoman"/>
      <w:lvlText w:val="%6."/>
      <w:lvlJc w:val="right"/>
      <w:pPr>
        <w:tabs>
          <w:tab w:val="num" w:pos="4433"/>
        </w:tabs>
        <w:ind w:left="4433" w:hanging="180"/>
      </w:pPr>
    </w:lvl>
    <w:lvl w:ilvl="6" w:tentative="1">
      <w:start w:val="1"/>
      <w:numFmt w:val="decimal"/>
      <w:lvlText w:val="%7."/>
      <w:lvlJc w:val="left"/>
      <w:pPr>
        <w:tabs>
          <w:tab w:val="num" w:pos="5153"/>
        </w:tabs>
        <w:ind w:left="5153" w:hanging="360"/>
      </w:pPr>
    </w:lvl>
    <w:lvl w:ilvl="7" w:tentative="1">
      <w:start w:val="1"/>
      <w:numFmt w:val="lowerLetter"/>
      <w:lvlText w:val="%8."/>
      <w:lvlJc w:val="left"/>
      <w:pPr>
        <w:tabs>
          <w:tab w:val="num" w:pos="5873"/>
        </w:tabs>
        <w:ind w:left="5873" w:hanging="360"/>
      </w:pPr>
    </w:lvl>
    <w:lvl w:ilvl="8" w:tentative="1">
      <w:start w:val="1"/>
      <w:numFmt w:val="lowerRoman"/>
      <w:lvlText w:val="%9."/>
      <w:lvlJc w:val="right"/>
      <w:pPr>
        <w:tabs>
          <w:tab w:val="num" w:pos="6593"/>
        </w:tabs>
        <w:ind w:left="6593" w:hanging="180"/>
      </w:pPr>
    </w:lvl>
  </w:abstractNum>
  <w:abstractNum w:abstractNumId="2" w15:restartNumberingAfterBreak="0">
    <w:nsid w:val="0C717541"/>
    <w:multiLevelType w:val="hybridMultilevel"/>
    <w:tmpl w:val="A094D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C3E5F"/>
    <w:multiLevelType w:val="multilevel"/>
    <w:tmpl w:val="EDB86982"/>
    <w:lvl w:ilvl="0">
      <w:start w:val="1"/>
      <w:numFmt w:val="decimal"/>
      <w:lvlText w:val="%1. -"/>
      <w:lvlJc w:val="center"/>
      <w:pPr>
        <w:tabs>
          <w:tab w:val="num" w:pos="963"/>
        </w:tabs>
        <w:ind w:left="963" w:hanging="45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3640A81"/>
    <w:multiLevelType w:val="hybridMultilevel"/>
    <w:tmpl w:val="DAA8DD98"/>
    <w:lvl w:ilvl="0" w:tplc="EC202A66">
      <w:start w:val="388"/>
      <w:numFmt w:val="decimalZero"/>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B46"/>
    <w:multiLevelType w:val="multilevel"/>
    <w:tmpl w:val="402C4A38"/>
    <w:lvl w:ilvl="0">
      <w:start w:val="4"/>
      <w:numFmt w:val="decimal"/>
      <w:lvlText w:val="%1"/>
      <w:lvlJc w:val="left"/>
      <w:pPr>
        <w:tabs>
          <w:tab w:val="num" w:pos="405"/>
        </w:tabs>
        <w:ind w:left="405" w:hanging="405"/>
      </w:pPr>
      <w:rPr>
        <w:rFonts w:hint="default"/>
        <w:b/>
      </w:rPr>
    </w:lvl>
    <w:lvl w:ilvl="1">
      <w:start w:val="3"/>
      <w:numFmt w:val="decimal"/>
      <w:lvlText w:val="%1.%2"/>
      <w:lvlJc w:val="left"/>
      <w:pPr>
        <w:tabs>
          <w:tab w:val="num" w:pos="1470"/>
        </w:tabs>
        <w:ind w:left="1470" w:hanging="720"/>
      </w:pPr>
      <w:rPr>
        <w:rFonts w:hint="default"/>
        <w:b/>
      </w:rPr>
    </w:lvl>
    <w:lvl w:ilvl="2">
      <w:start w:val="1"/>
      <w:numFmt w:val="decimal"/>
      <w:lvlText w:val="%1.%2.%3"/>
      <w:lvlJc w:val="left"/>
      <w:pPr>
        <w:tabs>
          <w:tab w:val="num" w:pos="2220"/>
        </w:tabs>
        <w:ind w:left="222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440"/>
        </w:tabs>
        <w:ind w:left="4440" w:hanging="1440"/>
      </w:pPr>
      <w:rPr>
        <w:rFonts w:hint="default"/>
        <w:b/>
      </w:rPr>
    </w:lvl>
    <w:lvl w:ilvl="5">
      <w:start w:val="1"/>
      <w:numFmt w:val="decimal"/>
      <w:lvlText w:val="%1.%2.%3.%4.%5.%6"/>
      <w:lvlJc w:val="left"/>
      <w:pPr>
        <w:tabs>
          <w:tab w:val="num" w:pos="5550"/>
        </w:tabs>
        <w:ind w:left="5550" w:hanging="1800"/>
      </w:pPr>
      <w:rPr>
        <w:rFonts w:hint="default"/>
        <w:b/>
      </w:rPr>
    </w:lvl>
    <w:lvl w:ilvl="6">
      <w:start w:val="1"/>
      <w:numFmt w:val="decimal"/>
      <w:lvlText w:val="%1.%2.%3.%4.%5.%6.%7"/>
      <w:lvlJc w:val="left"/>
      <w:pPr>
        <w:tabs>
          <w:tab w:val="num" w:pos="6300"/>
        </w:tabs>
        <w:ind w:left="6300" w:hanging="1800"/>
      </w:pPr>
      <w:rPr>
        <w:rFonts w:hint="default"/>
        <w:b/>
      </w:rPr>
    </w:lvl>
    <w:lvl w:ilvl="7">
      <w:start w:val="1"/>
      <w:numFmt w:val="decimal"/>
      <w:lvlText w:val="%1.%2.%3.%4.%5.%6.%7.%8"/>
      <w:lvlJc w:val="left"/>
      <w:pPr>
        <w:tabs>
          <w:tab w:val="num" w:pos="7410"/>
        </w:tabs>
        <w:ind w:left="7410" w:hanging="2160"/>
      </w:pPr>
      <w:rPr>
        <w:rFonts w:hint="default"/>
        <w:b/>
      </w:rPr>
    </w:lvl>
    <w:lvl w:ilvl="8">
      <w:start w:val="1"/>
      <w:numFmt w:val="decimal"/>
      <w:lvlText w:val="%1.%2.%3.%4.%5.%6.%7.%8.%9"/>
      <w:lvlJc w:val="left"/>
      <w:pPr>
        <w:tabs>
          <w:tab w:val="num" w:pos="8520"/>
        </w:tabs>
        <w:ind w:left="8520" w:hanging="2520"/>
      </w:pPr>
      <w:rPr>
        <w:rFonts w:hint="default"/>
        <w:b/>
      </w:rPr>
    </w:lvl>
  </w:abstractNum>
  <w:abstractNum w:abstractNumId="6" w15:restartNumberingAfterBreak="0">
    <w:nsid w:val="19E77439"/>
    <w:multiLevelType w:val="hybridMultilevel"/>
    <w:tmpl w:val="16B2F326"/>
    <w:lvl w:ilvl="0" w:tplc="44EC8B0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A380872"/>
    <w:multiLevelType w:val="hybridMultilevel"/>
    <w:tmpl w:val="5D003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363EC"/>
    <w:multiLevelType w:val="singleLevel"/>
    <w:tmpl w:val="3A54131A"/>
    <w:lvl w:ilvl="0">
      <w:start w:val="1"/>
      <w:numFmt w:val="decimal"/>
      <w:lvlText w:val="%1."/>
      <w:lvlJc w:val="left"/>
      <w:pPr>
        <w:tabs>
          <w:tab w:val="num" w:pos="705"/>
        </w:tabs>
        <w:ind w:left="705" w:hanging="705"/>
      </w:pPr>
      <w:rPr>
        <w:rFonts w:hint="default"/>
      </w:rPr>
    </w:lvl>
  </w:abstractNum>
  <w:abstractNum w:abstractNumId="9" w15:restartNumberingAfterBreak="0">
    <w:nsid w:val="1F651396"/>
    <w:multiLevelType w:val="hybridMultilevel"/>
    <w:tmpl w:val="8FA09576"/>
    <w:lvl w:ilvl="0" w:tplc="44EC8B0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2746BB5"/>
    <w:multiLevelType w:val="hybridMultilevel"/>
    <w:tmpl w:val="FB0E12F2"/>
    <w:lvl w:ilvl="0" w:tplc="7164AC22">
      <w:start w:val="1"/>
      <w:numFmt w:val="upperLetter"/>
      <w:lvlText w:val="%1."/>
      <w:lvlJc w:val="left"/>
      <w:pPr>
        <w:tabs>
          <w:tab w:val="num" w:pos="360"/>
        </w:tabs>
        <w:ind w:left="340" w:hanging="340"/>
      </w:pPr>
      <w:rPr>
        <w:rFonts w:hint="default"/>
        <w:b/>
        <w:i w:val="0"/>
      </w:rPr>
    </w:lvl>
    <w:lvl w:ilvl="1" w:tplc="76CCF4F4">
      <w:start w:val="1"/>
      <w:numFmt w:val="decimal"/>
      <w:lvlText w:val="%2."/>
      <w:lvlJc w:val="left"/>
      <w:pPr>
        <w:tabs>
          <w:tab w:val="num" w:pos="1440"/>
        </w:tabs>
        <w:ind w:left="1440" w:hanging="360"/>
      </w:pPr>
      <w:rPr>
        <w:rFonts w:hint="default"/>
      </w:rPr>
    </w:lvl>
    <w:lvl w:ilvl="2" w:tplc="0C0A0003">
      <w:start w:val="1"/>
      <w:numFmt w:val="bullet"/>
      <w:lvlText w:val="o"/>
      <w:lvlJc w:val="left"/>
      <w:pPr>
        <w:tabs>
          <w:tab w:val="num" w:pos="2340"/>
        </w:tabs>
        <w:ind w:left="2340" w:hanging="360"/>
      </w:pPr>
      <w:rPr>
        <w:rFonts w:ascii="Courier New" w:hAnsi="Courier New" w:cs="Courier New"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15788"/>
    <w:multiLevelType w:val="singleLevel"/>
    <w:tmpl w:val="2B967FFC"/>
    <w:lvl w:ilvl="0">
      <w:start w:val="1"/>
      <w:numFmt w:val="decimal"/>
      <w:lvlText w:val="%1-"/>
      <w:lvlJc w:val="left"/>
      <w:pPr>
        <w:tabs>
          <w:tab w:val="num" w:pos="360"/>
        </w:tabs>
        <w:ind w:left="360" w:hanging="360"/>
      </w:pPr>
      <w:rPr>
        <w:rFonts w:ascii="Verdana" w:hAnsi="Comic Sans MS" w:hint="default"/>
        <w:b w:val="0"/>
        <w:i w:val="0"/>
        <w:sz w:val="20"/>
      </w:rPr>
    </w:lvl>
  </w:abstractNum>
  <w:abstractNum w:abstractNumId="12" w15:restartNumberingAfterBreak="0">
    <w:nsid w:val="284E78D5"/>
    <w:multiLevelType w:val="hybridMultilevel"/>
    <w:tmpl w:val="A48C42B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28BC75BF"/>
    <w:multiLevelType w:val="hybridMultilevel"/>
    <w:tmpl w:val="D00CF7F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2F981291"/>
    <w:multiLevelType w:val="hybridMultilevel"/>
    <w:tmpl w:val="1132F8F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519626F1"/>
    <w:multiLevelType w:val="multilevel"/>
    <w:tmpl w:val="869A24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01"/>
        </w:tabs>
        <w:ind w:left="1021" w:firstLine="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EC3D57"/>
    <w:multiLevelType w:val="hybridMultilevel"/>
    <w:tmpl w:val="C240C294"/>
    <w:lvl w:ilvl="0" w:tplc="44EC8B0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88B7204"/>
    <w:multiLevelType w:val="hybridMultilevel"/>
    <w:tmpl w:val="95AC8A8C"/>
    <w:lvl w:ilvl="0" w:tplc="44EC8B0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90B0959"/>
    <w:multiLevelType w:val="multilevel"/>
    <w:tmpl w:val="AA18EA14"/>
    <w:lvl w:ilvl="0">
      <w:start w:val="1"/>
      <w:numFmt w:val="decimal"/>
      <w:lvlText w:val="%1. -"/>
      <w:lvlJc w:val="center"/>
      <w:pPr>
        <w:tabs>
          <w:tab w:val="num" w:pos="850"/>
        </w:tabs>
        <w:ind w:left="850" w:hanging="45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A7D1A91"/>
    <w:multiLevelType w:val="hybridMultilevel"/>
    <w:tmpl w:val="D08C17A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6FC8288E"/>
    <w:multiLevelType w:val="hybridMultilevel"/>
    <w:tmpl w:val="118436F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71581041"/>
    <w:multiLevelType w:val="multilevel"/>
    <w:tmpl w:val="FAC60B36"/>
    <w:lvl w:ilvl="0">
      <w:start w:val="2"/>
      <w:numFmt w:val="decimal"/>
      <w:lvlText w:val="%1"/>
      <w:lvlJc w:val="left"/>
      <w:pPr>
        <w:tabs>
          <w:tab w:val="num" w:pos="795"/>
        </w:tabs>
        <w:ind w:left="795" w:hanging="795"/>
      </w:pPr>
      <w:rPr>
        <w:rFonts w:hint="default"/>
        <w:b/>
      </w:rPr>
    </w:lvl>
    <w:lvl w:ilvl="1">
      <w:start w:val="1"/>
      <w:numFmt w:val="decimal"/>
      <w:lvlText w:val="%1.%2"/>
      <w:lvlJc w:val="left"/>
      <w:pPr>
        <w:tabs>
          <w:tab w:val="num" w:pos="975"/>
        </w:tabs>
        <w:ind w:left="975" w:hanging="795"/>
      </w:pPr>
      <w:rPr>
        <w:rFonts w:hint="default"/>
        <w:b/>
      </w:rPr>
    </w:lvl>
    <w:lvl w:ilvl="2">
      <w:start w:val="1"/>
      <w:numFmt w:val="decimal"/>
      <w:lvlText w:val="%1.%2.%3"/>
      <w:lvlJc w:val="left"/>
      <w:pPr>
        <w:tabs>
          <w:tab w:val="num" w:pos="2101"/>
        </w:tabs>
        <w:ind w:left="720" w:firstLine="301"/>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2160"/>
        </w:tabs>
        <w:ind w:left="2160" w:hanging="1440"/>
      </w:pPr>
      <w:rPr>
        <w:rFonts w:hint="default"/>
        <w:b/>
      </w:rPr>
    </w:lvl>
    <w:lvl w:ilvl="5">
      <w:start w:val="1"/>
      <w:numFmt w:val="decimal"/>
      <w:lvlText w:val="%1.%2.%3.%4.%5.%6"/>
      <w:lvlJc w:val="left"/>
      <w:pPr>
        <w:tabs>
          <w:tab w:val="num" w:pos="2700"/>
        </w:tabs>
        <w:ind w:left="2700" w:hanging="180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420"/>
        </w:tabs>
        <w:ind w:left="3420" w:hanging="2160"/>
      </w:pPr>
      <w:rPr>
        <w:rFonts w:hint="default"/>
        <w:b/>
      </w:rPr>
    </w:lvl>
    <w:lvl w:ilvl="8">
      <w:start w:val="1"/>
      <w:numFmt w:val="decimal"/>
      <w:lvlText w:val="%1.%2.%3.%4.%5.%6.%7.%8.%9"/>
      <w:lvlJc w:val="left"/>
      <w:pPr>
        <w:tabs>
          <w:tab w:val="num" w:pos="3960"/>
        </w:tabs>
        <w:ind w:left="3960" w:hanging="2520"/>
      </w:pPr>
      <w:rPr>
        <w:rFonts w:hint="default"/>
        <w:b/>
      </w:rPr>
    </w:lvl>
  </w:abstractNum>
  <w:abstractNum w:abstractNumId="22" w15:restartNumberingAfterBreak="0">
    <w:nsid w:val="724B794A"/>
    <w:multiLevelType w:val="hybridMultilevel"/>
    <w:tmpl w:val="A56A82F0"/>
    <w:lvl w:ilvl="0" w:tplc="44EC8B0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4E83C65"/>
    <w:multiLevelType w:val="multilevel"/>
    <w:tmpl w:val="6ADAB478"/>
    <w:lvl w:ilvl="0">
      <w:start w:val="1"/>
      <w:numFmt w:val="decimal"/>
      <w:lvlText w:val="%1. -"/>
      <w:lvlJc w:val="center"/>
      <w:pPr>
        <w:tabs>
          <w:tab w:val="num" w:pos="850"/>
        </w:tabs>
        <w:ind w:left="850" w:hanging="45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5365A1E"/>
    <w:multiLevelType w:val="hybridMultilevel"/>
    <w:tmpl w:val="E8A2176C"/>
    <w:lvl w:ilvl="0" w:tplc="44EC8B0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A125060"/>
    <w:multiLevelType w:val="multilevel"/>
    <w:tmpl w:val="5DDE80F4"/>
    <w:lvl w:ilvl="0">
      <w:start w:val="1"/>
      <w:numFmt w:val="decimal"/>
      <w:lvlText w:val="%1. -"/>
      <w:lvlJc w:val="center"/>
      <w:pPr>
        <w:tabs>
          <w:tab w:val="num" w:pos="963"/>
        </w:tabs>
        <w:ind w:left="963" w:hanging="453"/>
      </w:pPr>
      <w:rPr>
        <w:rFonts w:hint="default"/>
      </w:rPr>
    </w:lvl>
    <w:lvl w:ilvl="1" w:tentative="1">
      <w:start w:val="1"/>
      <w:numFmt w:val="lowerLetter"/>
      <w:lvlText w:val="%2."/>
      <w:lvlJc w:val="left"/>
      <w:pPr>
        <w:tabs>
          <w:tab w:val="num" w:pos="1553"/>
        </w:tabs>
        <w:ind w:left="1553" w:hanging="360"/>
      </w:pPr>
    </w:lvl>
    <w:lvl w:ilvl="2" w:tentative="1">
      <w:start w:val="1"/>
      <w:numFmt w:val="lowerRoman"/>
      <w:lvlText w:val="%3."/>
      <w:lvlJc w:val="right"/>
      <w:pPr>
        <w:tabs>
          <w:tab w:val="num" w:pos="2273"/>
        </w:tabs>
        <w:ind w:left="2273" w:hanging="180"/>
      </w:pPr>
    </w:lvl>
    <w:lvl w:ilvl="3" w:tentative="1">
      <w:start w:val="1"/>
      <w:numFmt w:val="decimal"/>
      <w:lvlText w:val="%4."/>
      <w:lvlJc w:val="left"/>
      <w:pPr>
        <w:tabs>
          <w:tab w:val="num" w:pos="2993"/>
        </w:tabs>
        <w:ind w:left="2993" w:hanging="360"/>
      </w:pPr>
    </w:lvl>
    <w:lvl w:ilvl="4" w:tentative="1">
      <w:start w:val="1"/>
      <w:numFmt w:val="lowerLetter"/>
      <w:lvlText w:val="%5."/>
      <w:lvlJc w:val="left"/>
      <w:pPr>
        <w:tabs>
          <w:tab w:val="num" w:pos="3713"/>
        </w:tabs>
        <w:ind w:left="3713" w:hanging="360"/>
      </w:pPr>
    </w:lvl>
    <w:lvl w:ilvl="5" w:tentative="1">
      <w:start w:val="1"/>
      <w:numFmt w:val="lowerRoman"/>
      <w:lvlText w:val="%6."/>
      <w:lvlJc w:val="right"/>
      <w:pPr>
        <w:tabs>
          <w:tab w:val="num" w:pos="4433"/>
        </w:tabs>
        <w:ind w:left="4433" w:hanging="180"/>
      </w:pPr>
    </w:lvl>
    <w:lvl w:ilvl="6" w:tentative="1">
      <w:start w:val="1"/>
      <w:numFmt w:val="decimal"/>
      <w:lvlText w:val="%7."/>
      <w:lvlJc w:val="left"/>
      <w:pPr>
        <w:tabs>
          <w:tab w:val="num" w:pos="5153"/>
        </w:tabs>
        <w:ind w:left="5153" w:hanging="360"/>
      </w:pPr>
    </w:lvl>
    <w:lvl w:ilvl="7" w:tentative="1">
      <w:start w:val="1"/>
      <w:numFmt w:val="lowerLetter"/>
      <w:lvlText w:val="%8."/>
      <w:lvlJc w:val="left"/>
      <w:pPr>
        <w:tabs>
          <w:tab w:val="num" w:pos="5873"/>
        </w:tabs>
        <w:ind w:left="5873" w:hanging="360"/>
      </w:pPr>
    </w:lvl>
    <w:lvl w:ilvl="8" w:tentative="1">
      <w:start w:val="1"/>
      <w:numFmt w:val="lowerRoman"/>
      <w:lvlText w:val="%9."/>
      <w:lvlJc w:val="right"/>
      <w:pPr>
        <w:tabs>
          <w:tab w:val="num" w:pos="6593"/>
        </w:tabs>
        <w:ind w:left="6593" w:hanging="180"/>
      </w:pPr>
    </w:lvl>
  </w:abstractNum>
  <w:abstractNum w:abstractNumId="26" w15:restartNumberingAfterBreak="0">
    <w:nsid w:val="7CAA5C82"/>
    <w:multiLevelType w:val="hybridMultilevel"/>
    <w:tmpl w:val="BF104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E6996"/>
    <w:multiLevelType w:val="multilevel"/>
    <w:tmpl w:val="3BF0C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00"/>
        </w:tabs>
        <w:ind w:left="737" w:hanging="57"/>
      </w:pPr>
      <w:rPr>
        <w:rFonts w:hint="default"/>
        <w:b/>
        <w:i w:val="0"/>
      </w:rPr>
    </w:lvl>
    <w:lvl w:ilvl="2">
      <w:start w:val="1"/>
      <w:numFmt w:val="decimal"/>
      <w:lvlText w:val="%1.%2.%3"/>
      <w:lvlJc w:val="left"/>
      <w:pPr>
        <w:tabs>
          <w:tab w:val="num" w:pos="2101"/>
        </w:tabs>
        <w:ind w:left="720" w:firstLine="301"/>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D80AF9"/>
    <w:multiLevelType w:val="multilevel"/>
    <w:tmpl w:val="2F1821F2"/>
    <w:lvl w:ilvl="0">
      <w:start w:val="1"/>
      <w:numFmt w:val="lowerLetter"/>
      <w:lvlText w:val="%1. -"/>
      <w:lvlJc w:val="center"/>
      <w:pPr>
        <w:tabs>
          <w:tab w:val="num" w:pos="1211"/>
        </w:tabs>
        <w:ind w:left="1191"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FEF5433"/>
    <w:multiLevelType w:val="hybridMultilevel"/>
    <w:tmpl w:val="45D2DAE2"/>
    <w:lvl w:ilvl="0" w:tplc="CD12CC5E">
      <w:start w:val="1"/>
      <w:numFmt w:val="decimal"/>
      <w:lvlText w:val="%1."/>
      <w:lvlJc w:val="left"/>
      <w:pPr>
        <w:tabs>
          <w:tab w:val="num" w:pos="1040"/>
        </w:tabs>
        <w:ind w:left="1020" w:hanging="340"/>
      </w:pPr>
      <w:rPr>
        <w:rFonts w:hint="default"/>
        <w:b/>
        <w:i w:val="0"/>
      </w:rPr>
    </w:lvl>
    <w:lvl w:ilvl="1" w:tplc="BD061C42">
      <w:numFmt w:val="none"/>
      <w:lvlText w:val=""/>
      <w:lvlJc w:val="left"/>
      <w:pPr>
        <w:tabs>
          <w:tab w:val="num" w:pos="360"/>
        </w:tabs>
      </w:pPr>
    </w:lvl>
    <w:lvl w:ilvl="2" w:tplc="8014F2E8">
      <w:numFmt w:val="none"/>
      <w:lvlText w:val=""/>
      <w:lvlJc w:val="left"/>
      <w:pPr>
        <w:tabs>
          <w:tab w:val="num" w:pos="360"/>
        </w:tabs>
      </w:pPr>
    </w:lvl>
    <w:lvl w:ilvl="3" w:tplc="3606FC56">
      <w:numFmt w:val="none"/>
      <w:lvlText w:val=""/>
      <w:lvlJc w:val="left"/>
      <w:pPr>
        <w:tabs>
          <w:tab w:val="num" w:pos="360"/>
        </w:tabs>
      </w:pPr>
    </w:lvl>
    <w:lvl w:ilvl="4" w:tplc="335483D2">
      <w:numFmt w:val="none"/>
      <w:lvlText w:val=""/>
      <w:lvlJc w:val="left"/>
      <w:pPr>
        <w:tabs>
          <w:tab w:val="num" w:pos="360"/>
        </w:tabs>
      </w:pPr>
    </w:lvl>
    <w:lvl w:ilvl="5" w:tplc="B1F44F8C">
      <w:numFmt w:val="none"/>
      <w:lvlText w:val=""/>
      <w:lvlJc w:val="left"/>
      <w:pPr>
        <w:tabs>
          <w:tab w:val="num" w:pos="360"/>
        </w:tabs>
      </w:pPr>
    </w:lvl>
    <w:lvl w:ilvl="6" w:tplc="07602980">
      <w:numFmt w:val="none"/>
      <w:lvlText w:val=""/>
      <w:lvlJc w:val="left"/>
      <w:pPr>
        <w:tabs>
          <w:tab w:val="num" w:pos="360"/>
        </w:tabs>
      </w:pPr>
    </w:lvl>
    <w:lvl w:ilvl="7" w:tplc="90B2917E">
      <w:numFmt w:val="none"/>
      <w:lvlText w:val=""/>
      <w:lvlJc w:val="left"/>
      <w:pPr>
        <w:tabs>
          <w:tab w:val="num" w:pos="360"/>
        </w:tabs>
      </w:pPr>
    </w:lvl>
    <w:lvl w:ilvl="8" w:tplc="1564EEEA">
      <w:numFmt w:val="none"/>
      <w:lvlText w:val=""/>
      <w:lvlJc w:val="left"/>
      <w:pPr>
        <w:tabs>
          <w:tab w:val="num" w:pos="360"/>
        </w:tabs>
      </w:pPr>
    </w:lvl>
  </w:abstractNum>
  <w:num w:numId="1">
    <w:abstractNumId w:val="10"/>
  </w:num>
  <w:num w:numId="2">
    <w:abstractNumId w:val="29"/>
  </w:num>
  <w:num w:numId="3">
    <w:abstractNumId w:val="27"/>
  </w:num>
  <w:num w:numId="4">
    <w:abstractNumId w:val="15"/>
  </w:num>
  <w:num w:numId="5">
    <w:abstractNumId w:val="21"/>
  </w:num>
  <w:num w:numId="6">
    <w:abstractNumId w:val="5"/>
  </w:num>
  <w:num w:numId="7">
    <w:abstractNumId w:val="28"/>
  </w:num>
  <w:num w:numId="8">
    <w:abstractNumId w:val="18"/>
  </w:num>
  <w:num w:numId="9">
    <w:abstractNumId w:val="23"/>
  </w:num>
  <w:num w:numId="10">
    <w:abstractNumId w:val="25"/>
  </w:num>
  <w:num w:numId="11">
    <w:abstractNumId w:val="3"/>
  </w:num>
  <w:num w:numId="12">
    <w:abstractNumId w:val="1"/>
  </w:num>
  <w:num w:numId="13">
    <w:abstractNumId w:val="11"/>
  </w:num>
  <w:num w:numId="14">
    <w:abstractNumId w:val="7"/>
  </w:num>
  <w:num w:numId="15">
    <w:abstractNumId w:val="8"/>
  </w:num>
  <w:num w:numId="16">
    <w:abstractNumId w:val="4"/>
  </w:num>
  <w:num w:numId="17">
    <w:abstractNumId w:val="26"/>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17"/>
  </w:num>
  <w:num w:numId="28">
    <w:abstractNumId w:val="24"/>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7C"/>
    <w:rsid w:val="00267261"/>
    <w:rsid w:val="00286506"/>
    <w:rsid w:val="003370D1"/>
    <w:rsid w:val="005B3090"/>
    <w:rsid w:val="006A0D0C"/>
    <w:rsid w:val="006C0386"/>
    <w:rsid w:val="006C6E7C"/>
    <w:rsid w:val="00746908"/>
    <w:rsid w:val="00796E39"/>
    <w:rsid w:val="0080428B"/>
    <w:rsid w:val="00994891"/>
    <w:rsid w:val="00A1508D"/>
    <w:rsid w:val="00AB02E9"/>
    <w:rsid w:val="00D31410"/>
    <w:rsid w:val="00D46005"/>
    <w:rsid w:val="00D46B68"/>
    <w:rsid w:val="00E80144"/>
    <w:rsid w:val="00EB0835"/>
    <w:rsid w:val="00F434B2"/>
    <w:rsid w:val="00FC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71206F9-C0C4-472E-9E36-217CCB38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E7C"/>
    <w:pPr>
      <w:spacing w:after="0" w:line="240" w:lineRule="auto"/>
    </w:pPr>
    <w:rPr>
      <w:rFonts w:ascii="Times New Roman" w:eastAsia="Times New Roman" w:hAnsi="Times New Roman" w:cs="Times New Roman"/>
      <w:sz w:val="20"/>
      <w:szCs w:val="20"/>
      <w:lang w:val="es-ES_tradnl" w:eastAsia="es-ES"/>
    </w:rPr>
  </w:style>
  <w:style w:type="paragraph" w:styleId="Ttulo6">
    <w:name w:val="heading 6"/>
    <w:basedOn w:val="Normal"/>
    <w:next w:val="Textoindependiente"/>
    <w:link w:val="Ttulo6Car"/>
    <w:qFormat/>
    <w:rsid w:val="006C0386"/>
    <w:pPr>
      <w:spacing w:after="120"/>
      <w:jc w:val="both"/>
      <w:outlineLvl w:val="5"/>
    </w:pPr>
    <w:rPr>
      <w:rFonts w:ascii="Arial Black" w:hAnsi="Arial Black"/>
      <w:spacing w:val="-8"/>
      <w:sz w:val="18"/>
    </w:rPr>
  </w:style>
  <w:style w:type="paragraph" w:styleId="Ttulo7">
    <w:name w:val="heading 7"/>
    <w:basedOn w:val="Normal"/>
    <w:next w:val="Textoindependiente"/>
    <w:link w:val="Ttulo7Car"/>
    <w:qFormat/>
    <w:rsid w:val="006C0386"/>
    <w:pPr>
      <w:spacing w:after="360"/>
      <w:jc w:val="both"/>
      <w:outlineLvl w:val="6"/>
    </w:pPr>
    <w:rPr>
      <w:rFonts w:ascii="Garamond MT" w:hAnsi="Garamond MT"/>
      <w:spacing w:val="-4"/>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rsid w:val="006C6E7C"/>
    <w:pPr>
      <w:spacing w:after="120"/>
      <w:jc w:val="both"/>
    </w:pPr>
    <w:rPr>
      <w:rFonts w:ascii="Garamond MT" w:hAnsi="Garamond MT"/>
      <w:spacing w:val="-4"/>
      <w:sz w:val="22"/>
    </w:rPr>
  </w:style>
  <w:style w:type="paragraph" w:styleId="Textoindependiente2">
    <w:name w:val="Body Text 2"/>
    <w:basedOn w:val="Normal"/>
    <w:link w:val="Textoindependiente2Car"/>
    <w:rsid w:val="006C6E7C"/>
    <w:pPr>
      <w:jc w:val="both"/>
    </w:pPr>
    <w:rPr>
      <w:rFonts w:ascii="Verdana" w:hAnsi="Verdana"/>
      <w:sz w:val="22"/>
    </w:rPr>
  </w:style>
  <w:style w:type="character" w:customStyle="1" w:styleId="Textoindependiente2Car">
    <w:name w:val="Texto independiente 2 Car"/>
    <w:basedOn w:val="Fuentedeprrafopredeter"/>
    <w:link w:val="Textoindependiente2"/>
    <w:rsid w:val="006C6E7C"/>
    <w:rPr>
      <w:rFonts w:ascii="Verdana" w:eastAsia="Times New Roman" w:hAnsi="Verdana" w:cs="Times New Roman"/>
      <w:szCs w:val="20"/>
      <w:lang w:val="es-ES_tradnl" w:eastAsia="es-ES"/>
    </w:rPr>
  </w:style>
  <w:style w:type="paragraph" w:styleId="Textoindependiente">
    <w:name w:val="Body Text"/>
    <w:basedOn w:val="Normal"/>
    <w:link w:val="TextoindependienteCar"/>
    <w:uiPriority w:val="99"/>
    <w:semiHidden/>
    <w:unhideWhenUsed/>
    <w:rsid w:val="006C0386"/>
    <w:pPr>
      <w:spacing w:after="120"/>
    </w:pPr>
  </w:style>
  <w:style w:type="character" w:customStyle="1" w:styleId="TextoindependienteCar">
    <w:name w:val="Texto independiente Car"/>
    <w:basedOn w:val="Fuentedeprrafopredeter"/>
    <w:link w:val="Textoindependiente"/>
    <w:uiPriority w:val="99"/>
    <w:semiHidden/>
    <w:rsid w:val="006C0386"/>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6C0386"/>
    <w:pPr>
      <w:spacing w:after="120"/>
      <w:ind w:left="283"/>
    </w:pPr>
  </w:style>
  <w:style w:type="character" w:customStyle="1" w:styleId="SangradetextonormalCar">
    <w:name w:val="Sangría de texto normal Car"/>
    <w:basedOn w:val="Fuentedeprrafopredeter"/>
    <w:link w:val="Sangradetextonormal"/>
    <w:uiPriority w:val="99"/>
    <w:semiHidden/>
    <w:rsid w:val="006C0386"/>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6C038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C0386"/>
    <w:rPr>
      <w:rFonts w:ascii="Times New Roman" w:eastAsia="Times New Roman" w:hAnsi="Times New Roman" w:cs="Times New Roman"/>
      <w:sz w:val="16"/>
      <w:szCs w:val="16"/>
      <w:lang w:val="es-ES_tradnl" w:eastAsia="es-ES"/>
    </w:rPr>
  </w:style>
  <w:style w:type="character" w:customStyle="1" w:styleId="Ttulo6Car">
    <w:name w:val="Título 6 Car"/>
    <w:basedOn w:val="Fuentedeprrafopredeter"/>
    <w:link w:val="Ttulo6"/>
    <w:rsid w:val="006C0386"/>
    <w:rPr>
      <w:rFonts w:ascii="Arial Black" w:eastAsia="Times New Roman" w:hAnsi="Arial Black" w:cs="Times New Roman"/>
      <w:spacing w:val="-8"/>
      <w:sz w:val="18"/>
      <w:szCs w:val="20"/>
      <w:lang w:val="es-ES_tradnl" w:eastAsia="es-ES"/>
    </w:rPr>
  </w:style>
  <w:style w:type="character" w:customStyle="1" w:styleId="Ttulo7Car">
    <w:name w:val="Título 7 Car"/>
    <w:basedOn w:val="Fuentedeprrafopredeter"/>
    <w:link w:val="Ttulo7"/>
    <w:rsid w:val="006C0386"/>
    <w:rPr>
      <w:rFonts w:ascii="Garamond MT" w:eastAsia="Times New Roman" w:hAnsi="Garamond MT" w:cs="Times New Roman"/>
      <w:spacing w:val="-4"/>
      <w:szCs w:val="20"/>
      <w:lang w:val="es-ES_tradnl" w:eastAsia="es-ES"/>
    </w:rPr>
  </w:style>
  <w:style w:type="paragraph" w:styleId="Encabezado">
    <w:name w:val="header"/>
    <w:basedOn w:val="Normal"/>
    <w:link w:val="EncabezadoCar"/>
    <w:rsid w:val="006C0386"/>
    <w:pPr>
      <w:tabs>
        <w:tab w:val="left" w:pos="240"/>
      </w:tabs>
      <w:spacing w:after="60"/>
    </w:pPr>
    <w:rPr>
      <w:rFonts w:ascii="Garamond MT" w:hAnsi="Garamond MT"/>
      <w:caps/>
      <w:spacing w:val="-4"/>
      <w:sz w:val="18"/>
    </w:rPr>
  </w:style>
  <w:style w:type="character" w:customStyle="1" w:styleId="EncabezadoCar">
    <w:name w:val="Encabezado Car"/>
    <w:basedOn w:val="Fuentedeprrafopredeter"/>
    <w:link w:val="Encabezado"/>
    <w:rsid w:val="006C0386"/>
    <w:rPr>
      <w:rFonts w:ascii="Garamond MT" w:eastAsia="Times New Roman" w:hAnsi="Garamond MT" w:cs="Times New Roman"/>
      <w:caps/>
      <w:spacing w:val="-4"/>
      <w:sz w:val="18"/>
      <w:szCs w:val="20"/>
      <w:lang w:val="es-ES_tradnl" w:eastAsia="es-ES"/>
    </w:rPr>
  </w:style>
  <w:style w:type="paragraph" w:styleId="Textodebloque">
    <w:name w:val="Block Text"/>
    <w:basedOn w:val="Normal"/>
    <w:rsid w:val="006C0386"/>
    <w:pPr>
      <w:ind w:left="113" w:right="113"/>
      <w:jc w:val="both"/>
    </w:pPr>
    <w:rPr>
      <w:rFonts w:ascii="Tahoma" w:hAnsi="Tahoma"/>
      <w:sz w:val="22"/>
      <w:lang w:val="es-CR"/>
    </w:rPr>
  </w:style>
  <w:style w:type="paragraph" w:styleId="Prrafodelista">
    <w:name w:val="List Paragraph"/>
    <w:basedOn w:val="Normal"/>
    <w:uiPriority w:val="34"/>
    <w:qFormat/>
    <w:rsid w:val="006C0386"/>
    <w:pPr>
      <w:ind w:left="720"/>
      <w:contextualSpacing/>
    </w:pPr>
  </w:style>
  <w:style w:type="paragraph" w:styleId="Textodeglobo">
    <w:name w:val="Balloon Text"/>
    <w:basedOn w:val="Normal"/>
    <w:link w:val="TextodegloboCar"/>
    <w:uiPriority w:val="99"/>
    <w:semiHidden/>
    <w:unhideWhenUsed/>
    <w:rsid w:val="00796E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E39"/>
    <w:rPr>
      <w:rFonts w:ascii="Tahoma" w:eastAsia="Times New Roman" w:hAnsi="Tahoma" w:cs="Tahoma"/>
      <w:sz w:val="16"/>
      <w:szCs w:val="16"/>
      <w:lang w:val="es-ES_tradnl" w:eastAsia="es-ES"/>
    </w:rPr>
  </w:style>
  <w:style w:type="character" w:styleId="Hipervnculo">
    <w:name w:val="Hyperlink"/>
    <w:basedOn w:val="Fuentedeprrafopredeter"/>
    <w:rsid w:val="00994891"/>
    <w:rPr>
      <w:color w:val="0000FF"/>
      <w:u w:val="single"/>
    </w:rPr>
  </w:style>
  <w:style w:type="paragraph" w:styleId="Piedepgina">
    <w:name w:val="footer"/>
    <w:basedOn w:val="Normal"/>
    <w:link w:val="PiedepginaCar"/>
    <w:rsid w:val="00994891"/>
    <w:pPr>
      <w:tabs>
        <w:tab w:val="center" w:pos="4252"/>
        <w:tab w:val="right" w:pos="8504"/>
      </w:tabs>
    </w:pPr>
    <w:rPr>
      <w:sz w:val="24"/>
      <w:szCs w:val="24"/>
      <w:lang w:val="es-ES"/>
    </w:rPr>
  </w:style>
  <w:style w:type="character" w:customStyle="1" w:styleId="PiedepginaCar">
    <w:name w:val="Pie de página Car"/>
    <w:basedOn w:val="Fuentedeprrafopredeter"/>
    <w:link w:val="Piedepgina"/>
    <w:rsid w:val="00994891"/>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94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6A0D0C"/>
    <w:pPr>
      <w:spacing w:after="0" w:line="240" w:lineRule="auto"/>
    </w:pPr>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d.ac.cr/educ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ned.ac.cr/educacio/"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B0A1-109B-421A-9E0C-BFF87AE5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1651</Words>
  <Characters>9085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UNED.AC.CR</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Sánchez Avila</dc:creator>
  <cp:keywords/>
  <dc:description/>
  <cp:lastModifiedBy>Reina Emperatriz Maravilla Ayala</cp:lastModifiedBy>
  <cp:revision>4</cp:revision>
  <dcterms:created xsi:type="dcterms:W3CDTF">2018-01-19T16:46:00Z</dcterms:created>
  <dcterms:modified xsi:type="dcterms:W3CDTF">2018-01-19T16:48:00Z</dcterms:modified>
</cp:coreProperties>
</file>